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BFCDF" w14:textId="6F7833A9" w:rsidR="00FD05D5" w:rsidRDefault="34CE080F" w:rsidP="4C9AD5DF">
      <w:pPr>
        <w:ind w:left="408" w:hanging="360"/>
        <w:rPr>
          <w:b/>
          <w:bCs/>
        </w:rPr>
      </w:pPr>
      <w:r w:rsidRPr="4C9AD5DF">
        <w:rPr>
          <w:b/>
          <w:bCs/>
        </w:rPr>
        <w:t>EXTRACTE DE L´</w:t>
      </w:r>
      <w:r w:rsidR="00FD05D5" w:rsidRPr="4C9AD5DF">
        <w:rPr>
          <w:b/>
          <w:bCs/>
        </w:rPr>
        <w:t>ACTA REUNIÓ JUNTA AFA CERVANTES 30.01-26</w:t>
      </w:r>
    </w:p>
    <w:p w14:paraId="7880BEDD" w14:textId="77777777" w:rsidR="00FD05D5" w:rsidRDefault="00FD05D5" w:rsidP="00FD05D5">
      <w:pPr>
        <w:ind w:left="408" w:hanging="360"/>
      </w:pPr>
    </w:p>
    <w:p w14:paraId="74AD6F53" w14:textId="5F9B0B44" w:rsidR="00B84F09" w:rsidRPr="00B84F09" w:rsidRDefault="00B84F09" w:rsidP="00B84F09">
      <w:pPr>
        <w:rPr>
          <w:b/>
          <w:bCs/>
          <w:lang w:val="ca-ES"/>
        </w:rPr>
      </w:pPr>
      <w:r w:rsidRPr="00B84F09">
        <w:rPr>
          <w:b/>
          <w:bCs/>
          <w:lang w:val="ca-ES"/>
        </w:rPr>
        <w:t>1. Lectura i aprovació de l’acta de la reunió anterior:</w:t>
      </w:r>
    </w:p>
    <w:p w14:paraId="3C94B139" w14:textId="77777777" w:rsidR="00B84F09" w:rsidRPr="00B84F09" w:rsidRDefault="00B84F09" w:rsidP="00B84F09">
      <w:pPr>
        <w:rPr>
          <w:lang w:val="ca-ES"/>
        </w:rPr>
      </w:pPr>
      <w:r w:rsidRPr="00B84F09">
        <w:rPr>
          <w:lang w:val="ca-ES"/>
        </w:rPr>
        <w:t>S’aprova, per unanimitat, el contingut de l’acta del 19 de desembre de 2025 i s’indica que el resultat de la votació per a definir el sentit del vot del representant de l’AFA en la reunió del Consell Escolar entre els membres de la junta directiva, realitzada el 26 de desembre de 2025 de manera en línia, va ser el següent:</w:t>
      </w:r>
    </w:p>
    <w:p w14:paraId="2F5FAB1B" w14:textId="77777777" w:rsidR="00B84F09" w:rsidRPr="00B84F09" w:rsidRDefault="00B84F09" w:rsidP="00B84F09">
      <w:pPr>
        <w:rPr>
          <w:lang w:val="ca-ES"/>
        </w:rPr>
      </w:pPr>
      <w:r w:rsidRPr="00B84F09">
        <w:rPr>
          <w:lang w:val="ca-ES"/>
        </w:rPr>
        <w:t>17 vots emesos d’un cens de 18 persones.</w:t>
      </w:r>
    </w:p>
    <w:p w14:paraId="0433E4A8" w14:textId="77777777" w:rsidR="00B84F09" w:rsidRPr="00B84F09" w:rsidRDefault="00B84F09" w:rsidP="00B84F09">
      <w:pPr>
        <w:numPr>
          <w:ilvl w:val="0"/>
          <w:numId w:val="1"/>
        </w:numPr>
        <w:rPr>
          <w:lang w:val="ca-ES"/>
        </w:rPr>
      </w:pPr>
      <w:r w:rsidRPr="00B84F09">
        <w:rPr>
          <w:lang w:val="ca-ES"/>
        </w:rPr>
        <w:t xml:space="preserve">14 en contra de la continuïtat de l’actual direcció, el que suposa un 82%. </w:t>
      </w:r>
    </w:p>
    <w:p w14:paraId="55D7BD33" w14:textId="77777777" w:rsidR="00B84F09" w:rsidRPr="00B84F09" w:rsidRDefault="00B84F09" w:rsidP="00B84F09">
      <w:pPr>
        <w:numPr>
          <w:ilvl w:val="0"/>
          <w:numId w:val="1"/>
        </w:numPr>
        <w:rPr>
          <w:lang w:val="ca-ES"/>
        </w:rPr>
      </w:pPr>
      <w:r w:rsidRPr="00B84F09">
        <w:rPr>
          <w:lang w:val="ca-ES"/>
        </w:rPr>
        <w:t xml:space="preserve">3 a favor de la continuïtat de l’actual direcció, el que suposa un 18%. </w:t>
      </w:r>
    </w:p>
    <w:p w14:paraId="508221E5" w14:textId="77777777" w:rsidR="00B84F09" w:rsidRPr="00B84F09" w:rsidRDefault="00050148" w:rsidP="00B84F09">
      <w:pPr>
        <w:rPr>
          <w:lang w:val="ca-ES"/>
        </w:rPr>
      </w:pPr>
      <w:r>
        <w:rPr>
          <w:lang w:val="ca-ES"/>
        </w:rPr>
        <w:pict w14:anchorId="24F6E9BE">
          <v:rect id="_x0000_i1025" style="width:0;height:1.5pt" o:hralign="center" o:hrstd="t" o:hr="t" fillcolor="#a0a0a0" stroked="f"/>
        </w:pict>
      </w:r>
    </w:p>
    <w:p w14:paraId="2B5B3C43" w14:textId="77777777" w:rsidR="00B84F09" w:rsidRPr="00B84F09" w:rsidRDefault="00B84F09" w:rsidP="00B84F09">
      <w:pPr>
        <w:rPr>
          <w:b/>
          <w:bCs/>
          <w:lang w:val="ca-ES"/>
        </w:rPr>
      </w:pPr>
      <w:r w:rsidRPr="00B84F09">
        <w:rPr>
          <w:b/>
          <w:bCs/>
          <w:lang w:val="ca-ES"/>
        </w:rPr>
        <w:t>2. Escola de Pasqua 2026:</w:t>
      </w:r>
    </w:p>
    <w:p w14:paraId="6623A9A8" w14:textId="77777777" w:rsidR="00B84F09" w:rsidRPr="00B84F09" w:rsidRDefault="00B84F09" w:rsidP="00B84F09">
      <w:pPr>
        <w:rPr>
          <w:lang w:val="ca-ES"/>
        </w:rPr>
      </w:pPr>
      <w:r w:rsidRPr="00B84F09">
        <w:rPr>
          <w:lang w:val="ca-ES"/>
        </w:rPr>
        <w:t xml:space="preserve">Hi ha tres pressupostos: escola de bàsquet, LAMBA i Isabel </w:t>
      </w:r>
      <w:proofErr w:type="spellStart"/>
      <w:r w:rsidRPr="00B84F09">
        <w:rPr>
          <w:lang w:val="ca-ES"/>
        </w:rPr>
        <w:t>Guirado</w:t>
      </w:r>
      <w:proofErr w:type="spellEnd"/>
      <w:r w:rsidRPr="00B84F09">
        <w:rPr>
          <w:lang w:val="ca-ES"/>
        </w:rPr>
        <w:t>. No hi ha cap altra proposta. La idea amb aquests pressupostos és veure com es pot organitzar i si, de manera conjunta, es podrien fusionar dues empreses per a cobrir millor els interessos dels més menuts i dels majors; el problema és l’ús del mateix espai per diferents empreses.</w:t>
      </w:r>
    </w:p>
    <w:p w14:paraId="013091A3" w14:textId="77777777" w:rsidR="00B84F09" w:rsidRPr="00B84F09" w:rsidRDefault="00B84F09" w:rsidP="00B84F09">
      <w:pPr>
        <w:rPr>
          <w:lang w:val="ca-ES"/>
        </w:rPr>
      </w:pPr>
      <w:r w:rsidRPr="00B84F09">
        <w:rPr>
          <w:lang w:val="ca-ES"/>
        </w:rPr>
        <w:t>També es comenta que la mateixa empresa hauria d’encarregar-se de Pasqua i estiu per tal de compensar. S’obri la possibilitat d’intentar combinar les dues opcions: una per a majors i una altra per a menuts. Cal tindre en compte la sol·licitud de la relació dels espais que necessitem específicament.</w:t>
      </w:r>
    </w:p>
    <w:p w14:paraId="3F4FDA81" w14:textId="77777777" w:rsidR="00B84F09" w:rsidRPr="00B84F09" w:rsidRDefault="00B84F09" w:rsidP="00B84F09">
      <w:pPr>
        <w:rPr>
          <w:lang w:val="ca-ES"/>
        </w:rPr>
      </w:pPr>
      <w:r w:rsidRPr="00B84F09">
        <w:rPr>
          <w:lang w:val="ca-ES"/>
        </w:rPr>
        <w:t>S’aprova la unió de les dues propostes i la sol·licitud dels espais específics.</w:t>
      </w:r>
    </w:p>
    <w:p w14:paraId="757E5ADB" w14:textId="77777777" w:rsidR="00B84F09" w:rsidRPr="00B84F09" w:rsidRDefault="00B84F09" w:rsidP="00B84F09">
      <w:pPr>
        <w:rPr>
          <w:lang w:val="ca-ES"/>
        </w:rPr>
      </w:pPr>
      <w:r w:rsidRPr="00B84F09">
        <w:rPr>
          <w:lang w:val="ca-ES"/>
        </w:rPr>
        <w:t>Es comenta la problemàtica de l’ús dels telèfons mòbils per part de l’alumnat i la necessitat d’elaborar un protocol per part de l’AFA d’acord amb les normes vigents del centre.</w:t>
      </w:r>
    </w:p>
    <w:p w14:paraId="0B70809E" w14:textId="77777777" w:rsidR="00B84F09" w:rsidRPr="00B84F09" w:rsidRDefault="00050148" w:rsidP="00B84F09">
      <w:pPr>
        <w:rPr>
          <w:lang w:val="ca-ES"/>
        </w:rPr>
      </w:pPr>
      <w:r>
        <w:rPr>
          <w:lang w:val="ca-ES"/>
        </w:rPr>
        <w:pict w14:anchorId="2F71E98D">
          <v:rect id="_x0000_i1026" style="width:0;height:1.5pt" o:hralign="center" o:hrstd="t" o:hr="t" fillcolor="#a0a0a0" stroked="f"/>
        </w:pict>
      </w:r>
    </w:p>
    <w:p w14:paraId="7602E704" w14:textId="77777777" w:rsidR="00B84F09" w:rsidRPr="00B84F09" w:rsidRDefault="00B84F09" w:rsidP="00B84F09">
      <w:pPr>
        <w:rPr>
          <w:b/>
          <w:bCs/>
          <w:lang w:val="ca-ES"/>
        </w:rPr>
      </w:pPr>
      <w:r w:rsidRPr="00B84F09">
        <w:rPr>
          <w:b/>
          <w:bCs/>
          <w:lang w:val="ca-ES"/>
        </w:rPr>
        <w:t>3. Relleu agendes i regals de fi de curs:</w:t>
      </w:r>
    </w:p>
    <w:p w14:paraId="68657871" w14:textId="143860F8" w:rsidR="00B84F09" w:rsidRPr="00B84F09" w:rsidRDefault="00B84F09" w:rsidP="00B84F09">
      <w:pPr>
        <w:rPr>
          <w:lang w:val="ca-ES"/>
        </w:rPr>
      </w:pPr>
      <w:r w:rsidRPr="75B37593">
        <w:rPr>
          <w:lang w:val="ca-ES"/>
        </w:rPr>
        <w:t xml:space="preserve">Es va enviar el pressupost dels regals de fi de curs de l’any passat per a enguany; el tresorer indica que no hi ha cap problema. S’aprova. </w:t>
      </w:r>
      <w:r w:rsidR="68FFD862" w:rsidRPr="75B37593">
        <w:rPr>
          <w:lang w:val="ca-ES"/>
        </w:rPr>
        <w:t xml:space="preserve">Vocal encarregat de la gestió </w:t>
      </w:r>
      <w:r w:rsidRPr="75B37593">
        <w:rPr>
          <w:lang w:val="ca-ES"/>
        </w:rPr>
        <w:t>comenta la possibilitat d’anar buscant una persona que s’encarregue d’aquesta tasca, ja que li queda només un any en el centre.</w:t>
      </w:r>
    </w:p>
    <w:p w14:paraId="17CA67C9" w14:textId="77777777" w:rsidR="00B84F09" w:rsidRPr="00B84F09" w:rsidRDefault="00050148" w:rsidP="00B84F09">
      <w:pPr>
        <w:rPr>
          <w:lang w:val="ca-ES"/>
        </w:rPr>
      </w:pPr>
      <w:r>
        <w:rPr>
          <w:lang w:val="ca-ES"/>
        </w:rPr>
        <w:pict w14:anchorId="4019A3A9">
          <v:rect id="_x0000_i1027" style="width:0;height:1.5pt" o:hralign="center" o:hrstd="t" o:hr="t" fillcolor="#a0a0a0" stroked="f"/>
        </w:pict>
      </w:r>
    </w:p>
    <w:p w14:paraId="4AFC509A" w14:textId="77777777" w:rsidR="00B84F09" w:rsidRPr="00B84F09" w:rsidRDefault="00B84F09" w:rsidP="00B84F09">
      <w:pPr>
        <w:rPr>
          <w:b/>
          <w:bCs/>
          <w:lang w:val="ca-ES"/>
        </w:rPr>
      </w:pPr>
      <w:r w:rsidRPr="00B84F09">
        <w:rPr>
          <w:b/>
          <w:bCs/>
          <w:lang w:val="ca-ES"/>
        </w:rPr>
        <w:t>4. Situació del menjador:</w:t>
      </w:r>
    </w:p>
    <w:p w14:paraId="4CAD01D4" w14:textId="77777777" w:rsidR="00B84F09" w:rsidRPr="00B84F09" w:rsidRDefault="00B84F09" w:rsidP="00B84F09">
      <w:pPr>
        <w:rPr>
          <w:lang w:val="ca-ES"/>
        </w:rPr>
      </w:pPr>
      <w:r w:rsidRPr="00B84F09">
        <w:rPr>
          <w:lang w:val="ca-ES"/>
        </w:rPr>
        <w:t>S’ha realitzat una reunió amb els monitors i l’empresa, amb presència de la direcció. Segons la direcció, el resultat va ser positiu; queda pendent rebre el retorn per part de les monitores.</w:t>
      </w:r>
    </w:p>
    <w:p w14:paraId="242C12B6" w14:textId="77777777" w:rsidR="00B84F09" w:rsidRPr="00B84F09" w:rsidRDefault="00B84F09" w:rsidP="00B84F09">
      <w:pPr>
        <w:rPr>
          <w:lang w:val="ca-ES"/>
        </w:rPr>
      </w:pPr>
      <w:r w:rsidRPr="00B84F09">
        <w:rPr>
          <w:lang w:val="ca-ES"/>
        </w:rPr>
        <w:t xml:space="preserve">El centre ha enviat un document amb les mesures adoptades respecte a alimentació, qualitat del menú i ús de pantalles. Es compleix la normativa de ràtio de monitors, així com la qualitat i </w:t>
      </w:r>
      <w:r w:rsidRPr="00B84F09">
        <w:rPr>
          <w:lang w:val="ca-ES"/>
        </w:rPr>
        <w:lastRenderedPageBreak/>
        <w:t>quantitat del menjador, ratificat per la comissió de menjador. Es comenta la necessitat d’una revisió constant cada pocs mesos d’aquestes situacions, així com del plec de condicions d’adjudicació del contracte del menjador.</w:t>
      </w:r>
    </w:p>
    <w:p w14:paraId="49D68AC9" w14:textId="65967C67" w:rsidR="00B84F09" w:rsidRPr="00B84F09" w:rsidRDefault="00B84F09" w:rsidP="00B84F09">
      <w:pPr>
        <w:rPr>
          <w:lang w:val="ca-ES"/>
        </w:rPr>
      </w:pPr>
      <w:r w:rsidRPr="521125CE">
        <w:rPr>
          <w:lang w:val="ca-ES"/>
        </w:rPr>
        <w:t xml:space="preserve">Es plantejarà a </w:t>
      </w:r>
      <w:r w:rsidR="2632F904" w:rsidRPr="521125CE">
        <w:rPr>
          <w:lang w:val="ca-ES"/>
        </w:rPr>
        <w:t>Direcció</w:t>
      </w:r>
      <w:r w:rsidRPr="521125CE">
        <w:rPr>
          <w:lang w:val="ca-ES"/>
        </w:rPr>
        <w:t xml:space="preserve"> en la pròxima reunió la possibilitat de trobar una fórmula perquè alguna persona de l’AFA o del Consell Escolar puga assistir de manera puntual a observar el funcionament del menjador.</w:t>
      </w:r>
    </w:p>
    <w:p w14:paraId="4697237A" w14:textId="77777777" w:rsidR="00B84F09" w:rsidRPr="00B84F09" w:rsidRDefault="00050148" w:rsidP="00B84F09">
      <w:pPr>
        <w:rPr>
          <w:lang w:val="ca-ES"/>
        </w:rPr>
      </w:pPr>
      <w:r>
        <w:rPr>
          <w:lang w:val="ca-ES"/>
        </w:rPr>
        <w:pict w14:anchorId="32A85147">
          <v:rect id="_x0000_i1028" style="width:0;height:1.5pt" o:hralign="center" o:hrstd="t" o:hr="t" fillcolor="#a0a0a0" stroked="f"/>
        </w:pict>
      </w:r>
    </w:p>
    <w:p w14:paraId="2F38CCB9" w14:textId="77777777" w:rsidR="00B84F09" w:rsidRPr="00B84F09" w:rsidRDefault="00B84F09" w:rsidP="00B84F09">
      <w:pPr>
        <w:rPr>
          <w:b/>
          <w:bCs/>
          <w:lang w:val="ca-ES"/>
        </w:rPr>
      </w:pPr>
      <w:r w:rsidRPr="00B84F09">
        <w:rPr>
          <w:b/>
          <w:bCs/>
          <w:lang w:val="ca-ES"/>
        </w:rPr>
        <w:t>5. Reunió del Consell Escolar i comissió mixta de sostenibilitat:</w:t>
      </w:r>
    </w:p>
    <w:p w14:paraId="3112A109" w14:textId="77777777" w:rsidR="00B84F09" w:rsidRPr="00B84F09" w:rsidRDefault="00B84F09" w:rsidP="00B84F09">
      <w:pPr>
        <w:rPr>
          <w:lang w:val="ca-ES"/>
        </w:rPr>
      </w:pPr>
      <w:r w:rsidRPr="00B84F09">
        <w:rPr>
          <w:lang w:val="ca-ES"/>
        </w:rPr>
        <w:t>S’han iniciat els treballs de la comissió mixta de sostenibilitat amb bona voluntat.</w:t>
      </w:r>
    </w:p>
    <w:p w14:paraId="32B8A937" w14:textId="77777777" w:rsidR="00B84F09" w:rsidRPr="00B84F09" w:rsidRDefault="00B84F09" w:rsidP="00B84F09">
      <w:pPr>
        <w:rPr>
          <w:lang w:val="ca-ES"/>
        </w:rPr>
      </w:pPr>
      <w:r w:rsidRPr="00B84F09">
        <w:rPr>
          <w:lang w:val="ca-ES"/>
        </w:rPr>
        <w:t xml:space="preserve">El dia 2 es presentarà un escrit a Infraestructures Educatives per registre d’entrada on </w:t>
      </w:r>
      <w:proofErr w:type="spellStart"/>
      <w:r w:rsidRPr="00B84F09">
        <w:rPr>
          <w:lang w:val="ca-ES"/>
        </w:rPr>
        <w:t>s’exigix</w:t>
      </w:r>
      <w:proofErr w:type="spellEnd"/>
      <w:r w:rsidRPr="00B84F09">
        <w:rPr>
          <w:lang w:val="ca-ES"/>
        </w:rPr>
        <w:t xml:space="preserve"> un projecte global de climatització (estiu i hivern) a llarg termini. S’intentarà que </w:t>
      </w:r>
      <w:proofErr w:type="spellStart"/>
      <w:r w:rsidRPr="00B84F09">
        <w:rPr>
          <w:lang w:val="ca-ES"/>
        </w:rPr>
        <w:t>acudisca</w:t>
      </w:r>
      <w:proofErr w:type="spellEnd"/>
      <w:r w:rsidRPr="00B84F09">
        <w:rPr>
          <w:lang w:val="ca-ES"/>
        </w:rPr>
        <w:t xml:space="preserve"> un tècnic d’infraestructures per a valorar la situació; atesa la urgència, el centre assumirà el cost dels ventiladors (4.900 euros) i l’AFA 2.600 euros del tendal d’infantil.</w:t>
      </w:r>
    </w:p>
    <w:p w14:paraId="71407FBD" w14:textId="77777777" w:rsidR="00B84F09" w:rsidRPr="00B84F09" w:rsidRDefault="00B84F09" w:rsidP="00B84F09">
      <w:pPr>
        <w:rPr>
          <w:lang w:val="ca-ES"/>
        </w:rPr>
      </w:pPr>
      <w:r w:rsidRPr="00B84F09">
        <w:rPr>
          <w:lang w:val="ca-ES"/>
        </w:rPr>
        <w:t>Se sol·licitarà al membre de l’AFA del Consell un resum de l’última reunió.</w:t>
      </w:r>
    </w:p>
    <w:p w14:paraId="527170EB" w14:textId="77777777" w:rsidR="00B84F09" w:rsidRPr="00B84F09" w:rsidRDefault="00050148" w:rsidP="00B84F09">
      <w:pPr>
        <w:rPr>
          <w:lang w:val="ca-ES"/>
        </w:rPr>
      </w:pPr>
      <w:r>
        <w:rPr>
          <w:lang w:val="ca-ES"/>
        </w:rPr>
        <w:pict w14:anchorId="7E42E42F">
          <v:rect id="_x0000_i1029" style="width:0;height:1.5pt" o:hralign="center" o:hrstd="t" o:hr="t" fillcolor="#a0a0a0" stroked="f"/>
        </w:pict>
      </w:r>
    </w:p>
    <w:p w14:paraId="6505B991" w14:textId="77777777" w:rsidR="00B84F09" w:rsidRPr="00B84F09" w:rsidRDefault="00B84F09" w:rsidP="00B84F09">
      <w:pPr>
        <w:rPr>
          <w:b/>
          <w:bCs/>
          <w:lang w:val="ca-ES"/>
        </w:rPr>
      </w:pPr>
      <w:r w:rsidRPr="00B84F09">
        <w:rPr>
          <w:b/>
          <w:bCs/>
          <w:lang w:val="ca-ES"/>
        </w:rPr>
        <w:t>6. Resultat de les votacions al Consell Escolar per a la renovació de la direcció:</w:t>
      </w:r>
    </w:p>
    <w:p w14:paraId="27ACD37B" w14:textId="2A63F225" w:rsidR="00B84F09" w:rsidRPr="00B84F09" w:rsidRDefault="00393C24" w:rsidP="00B84F09">
      <w:pPr>
        <w:rPr>
          <w:lang w:val="ca-ES"/>
        </w:rPr>
      </w:pPr>
      <w:r>
        <w:rPr>
          <w:lang w:val="ca-ES"/>
        </w:rPr>
        <w:t>Una vocal</w:t>
      </w:r>
      <w:r w:rsidR="00B84F09" w:rsidRPr="00B84F09">
        <w:rPr>
          <w:lang w:val="ca-ES"/>
        </w:rPr>
        <w:t xml:space="preserve"> comenta que pensava que la votació realitzada per a decidir el sentit del vot en el procés de renovació de la direcció era també vinculant per als representants de les famílies. Expressa el seu malestar pel sentit dels vots dels representants dels pares.</w:t>
      </w:r>
    </w:p>
    <w:p w14:paraId="2C39ED6D" w14:textId="77777777" w:rsidR="00B84F09" w:rsidRPr="00B84F09" w:rsidRDefault="00B84F09" w:rsidP="00B84F09">
      <w:pPr>
        <w:rPr>
          <w:lang w:val="ca-ES"/>
        </w:rPr>
      </w:pPr>
      <w:r w:rsidRPr="00B84F09">
        <w:rPr>
          <w:lang w:val="ca-ES"/>
        </w:rPr>
        <w:t>S’aclareix que el que es va decidir en la junta de l’AFA va ser el sentit del vot del seu representant a través d’una votació en junta, tal com consta en l’acta del 19-12-25.</w:t>
      </w:r>
    </w:p>
    <w:p w14:paraId="45563CF9" w14:textId="77777777" w:rsidR="00B84F09" w:rsidRPr="00B84F09" w:rsidRDefault="00050148" w:rsidP="00B84F09">
      <w:pPr>
        <w:rPr>
          <w:lang w:val="ca-ES"/>
        </w:rPr>
      </w:pPr>
      <w:r>
        <w:rPr>
          <w:lang w:val="ca-ES"/>
        </w:rPr>
        <w:pict w14:anchorId="6738E5A5">
          <v:rect id="_x0000_i1030" style="width:0;height:1.5pt" o:hralign="center" o:hrstd="t" o:hr="t" fillcolor="#a0a0a0" stroked="f"/>
        </w:pict>
      </w:r>
    </w:p>
    <w:p w14:paraId="186DF626" w14:textId="77777777" w:rsidR="00B84F09" w:rsidRPr="00B84F09" w:rsidRDefault="00B84F09" w:rsidP="00B84F09">
      <w:pPr>
        <w:rPr>
          <w:b/>
          <w:bCs/>
          <w:lang w:val="ca-ES"/>
        </w:rPr>
      </w:pPr>
      <w:r w:rsidRPr="00B84F09">
        <w:rPr>
          <w:b/>
          <w:bCs/>
          <w:lang w:val="ca-ES"/>
        </w:rPr>
        <w:t>7. Comunicació/Resolució de l’AFA davant el procés de renovació de la direcció:</w:t>
      </w:r>
    </w:p>
    <w:p w14:paraId="4D88D38A" w14:textId="05C33097" w:rsidR="00B84F09" w:rsidRPr="00B84F09" w:rsidRDefault="00393C24" w:rsidP="00B84F09">
      <w:pPr>
        <w:rPr>
          <w:lang w:val="ca-ES"/>
        </w:rPr>
      </w:pPr>
      <w:r>
        <w:rPr>
          <w:lang w:val="ca-ES"/>
        </w:rPr>
        <w:t>Una vocal</w:t>
      </w:r>
      <w:r w:rsidR="00B84F09" w:rsidRPr="00B84F09">
        <w:rPr>
          <w:lang w:val="ca-ES"/>
        </w:rPr>
        <w:t xml:space="preserve"> presenta la següent proposta de comunicat/resolució per a la comissió d’avaluació:</w:t>
      </w:r>
    </w:p>
    <w:p w14:paraId="152836C4" w14:textId="77777777" w:rsidR="00B84F09" w:rsidRPr="00B84F09" w:rsidRDefault="00B84F09" w:rsidP="00B84F09">
      <w:pPr>
        <w:rPr>
          <w:lang w:val="ca-ES"/>
        </w:rPr>
      </w:pPr>
      <w:r w:rsidRPr="00B84F09">
        <w:rPr>
          <w:lang w:val="ca-ES"/>
        </w:rPr>
        <w:t>A/A Comissió d’Avaluació</w:t>
      </w:r>
      <w:r w:rsidRPr="00B84F09">
        <w:rPr>
          <w:lang w:val="ca-ES"/>
        </w:rPr>
        <w:br/>
        <w:t xml:space="preserve">D’acord amb el que </w:t>
      </w:r>
      <w:proofErr w:type="spellStart"/>
      <w:r w:rsidRPr="00B84F09">
        <w:rPr>
          <w:lang w:val="ca-ES"/>
        </w:rPr>
        <w:t>establix</w:t>
      </w:r>
      <w:proofErr w:type="spellEnd"/>
      <w:r w:rsidRPr="00B84F09">
        <w:rPr>
          <w:lang w:val="ca-ES"/>
        </w:rPr>
        <w:t xml:space="preserve"> el Decret 253/2019, al nostre centre educatiu s’està valorant l’exercici de la funció directiva exercida durant el període de quatre cursos acadèmics per la persona candidata a la renovació del càrrec de direcció, així com la valoració del document d’autoavaluació i actualització del Projecte de Direcció per al pròxim període de quatre anys.</w:t>
      </w:r>
      <w:r w:rsidRPr="00B84F09">
        <w:rPr>
          <w:lang w:val="ca-ES"/>
        </w:rPr>
        <w:br/>
        <w:t>El procediment de renovació del nomenament en el càrrec de directora o director dels centres docents públics de titularitat de la Generalitat conclourà amb una proposta de renovació o no formulada per la comissió d’avaluació constituïda a tal efecte.</w:t>
      </w:r>
    </w:p>
    <w:p w14:paraId="42C9CAAE" w14:textId="77777777" w:rsidR="00B84F09" w:rsidRPr="00B84F09" w:rsidRDefault="00B84F09" w:rsidP="00B84F09">
      <w:pPr>
        <w:rPr>
          <w:lang w:val="ca-ES"/>
        </w:rPr>
      </w:pPr>
      <w:r w:rsidRPr="00B84F09">
        <w:rPr>
          <w:lang w:val="ca-ES"/>
        </w:rPr>
        <w:t>Com a AFA, comuniquem que es va realitzar una votació entre els membres de la Junta, composta per 18 persones, per tal de traslladar el seu sentit mitjançant el membre designat per l’AFA al Consell Escolar del dia 13.01.2026, amb el següent resultat:</w:t>
      </w:r>
      <w:r w:rsidRPr="00B84F09">
        <w:rPr>
          <w:lang w:val="ca-ES"/>
        </w:rPr>
        <w:br/>
        <w:t>Participació de 17 persones.</w:t>
      </w:r>
      <w:r w:rsidRPr="00B84F09">
        <w:rPr>
          <w:lang w:val="ca-ES"/>
        </w:rPr>
        <w:br/>
      </w:r>
      <w:r w:rsidRPr="00B84F09">
        <w:rPr>
          <w:lang w:val="ca-ES"/>
        </w:rPr>
        <w:lastRenderedPageBreak/>
        <w:t>14 vots en contra de la renovació.</w:t>
      </w:r>
      <w:r w:rsidRPr="00B84F09">
        <w:rPr>
          <w:lang w:val="ca-ES"/>
        </w:rPr>
        <w:br/>
        <w:t>3 vots a favor de la renovació.</w:t>
      </w:r>
    </w:p>
    <w:p w14:paraId="52714802" w14:textId="77777777" w:rsidR="00B84F09" w:rsidRPr="00B84F09" w:rsidRDefault="00B84F09" w:rsidP="00B84F09">
      <w:pPr>
        <w:rPr>
          <w:lang w:val="ca-ES"/>
        </w:rPr>
      </w:pPr>
      <w:r w:rsidRPr="00B84F09">
        <w:rPr>
          <w:lang w:val="ca-ES"/>
        </w:rPr>
        <w:t>Es planteja la votació per a decidir si es remet aquest comunicat a la comissió d’avaluació; s’aprova per majoria simple.</w:t>
      </w:r>
    </w:p>
    <w:p w14:paraId="5EE4438D" w14:textId="77777777" w:rsidR="00B84F09" w:rsidRPr="00B84F09" w:rsidRDefault="00050148" w:rsidP="00B84F09">
      <w:pPr>
        <w:rPr>
          <w:lang w:val="ca-ES"/>
        </w:rPr>
      </w:pPr>
      <w:r>
        <w:rPr>
          <w:lang w:val="ca-ES"/>
        </w:rPr>
        <w:pict w14:anchorId="0CCECD7A">
          <v:rect id="_x0000_i1031" style="width:0;height:1.5pt" o:hralign="center" o:hrstd="t" o:hr="t" fillcolor="#a0a0a0" stroked="f"/>
        </w:pict>
      </w:r>
    </w:p>
    <w:p w14:paraId="7600555B" w14:textId="77777777" w:rsidR="00B84F09" w:rsidRPr="00B84F09" w:rsidRDefault="00B84F09" w:rsidP="00B84F09">
      <w:pPr>
        <w:rPr>
          <w:b/>
          <w:bCs/>
          <w:lang w:val="ca-ES"/>
        </w:rPr>
      </w:pPr>
      <w:r w:rsidRPr="00B84F09">
        <w:rPr>
          <w:b/>
          <w:bCs/>
          <w:lang w:val="ca-ES"/>
        </w:rPr>
        <w:t>8. Precs i preguntes:</w:t>
      </w:r>
    </w:p>
    <w:p w14:paraId="05D77BCC" w14:textId="77777777" w:rsidR="00B84F09" w:rsidRPr="00B84F09" w:rsidRDefault="00B84F09" w:rsidP="00B84F09">
      <w:pPr>
        <w:rPr>
          <w:lang w:val="ca-ES"/>
        </w:rPr>
      </w:pPr>
      <w:r w:rsidRPr="00B84F09">
        <w:rPr>
          <w:lang w:val="ca-ES"/>
        </w:rPr>
        <w:t xml:space="preserve">Es planteja la necessitat de valorar la situació de la neteja del centre, que és bastant deficient en termes generals. Es buscaran les condicions de neteja de l’edifici, que </w:t>
      </w:r>
      <w:proofErr w:type="spellStart"/>
      <w:r w:rsidRPr="00B84F09">
        <w:rPr>
          <w:lang w:val="ca-ES"/>
        </w:rPr>
        <w:t>depén</w:t>
      </w:r>
      <w:proofErr w:type="spellEnd"/>
      <w:r w:rsidRPr="00B84F09">
        <w:rPr>
          <w:lang w:val="ca-ES"/>
        </w:rPr>
        <w:t xml:space="preserve"> de l’ajuntament, i es valorarà la possibilitat d’alguna mesura o actuació.</w:t>
      </w:r>
    </w:p>
    <w:p w14:paraId="36B4FEC7" w14:textId="77777777" w:rsidR="00B84F09" w:rsidRPr="00B84F09" w:rsidRDefault="00B84F09" w:rsidP="00B84F09">
      <w:pPr>
        <w:rPr>
          <w:lang w:val="ca-ES"/>
        </w:rPr>
      </w:pPr>
      <w:r w:rsidRPr="00B84F09">
        <w:rPr>
          <w:lang w:val="ca-ES"/>
        </w:rPr>
        <w:t xml:space="preserve">La nova aplicació de pagament d’excursions cobra una comissió abusiva; es valorarà si es pot utilitzar l’aplicació de l’AFA. No està clar si es pot fer sense passar pel Consell Escolar. Es parlarà amb la direcció. Es deixa constància del malestar de les famílies. Des de tresoreria es planteja que no es subvencionarà des de </w:t>
      </w:r>
      <w:r w:rsidRPr="00B84F09">
        <w:rPr>
          <w:i/>
          <w:iCs/>
          <w:lang w:val="ca-ES"/>
        </w:rPr>
        <w:t>Tots i Totes som escola</w:t>
      </w:r>
      <w:r w:rsidRPr="00B84F09">
        <w:rPr>
          <w:lang w:val="ca-ES"/>
        </w:rPr>
        <w:t xml:space="preserve"> a través d’aquesta aplicació, ja que es considera que no s’han de pagar comissions.</w:t>
      </w:r>
    </w:p>
    <w:p w14:paraId="589EDE93" w14:textId="77777777" w:rsidR="00B84F09" w:rsidRPr="00B84F09" w:rsidRDefault="00B84F09" w:rsidP="00B84F09">
      <w:pPr>
        <w:rPr>
          <w:lang w:val="ca-ES"/>
        </w:rPr>
      </w:pPr>
      <w:r w:rsidRPr="00B84F09">
        <w:rPr>
          <w:lang w:val="ca-ES"/>
        </w:rPr>
        <w:t xml:space="preserve">Es comenta el projecte </w:t>
      </w:r>
      <w:r w:rsidRPr="00B84F09">
        <w:rPr>
          <w:i/>
          <w:iCs/>
          <w:lang w:val="ca-ES"/>
        </w:rPr>
        <w:t>Barri del Museu de Prehistòria</w:t>
      </w:r>
      <w:r w:rsidRPr="00B84F09">
        <w:rPr>
          <w:lang w:val="ca-ES"/>
        </w:rPr>
        <w:t>, amb tres sessions i una quarta especial per als xiquets i xiquetes; l’any passat no es va poder incloure en les activitats. Es contactarà amb la tutora de 5é com a responsable i contacte del centre; l’AFA està d’acord a donar suport.</w:t>
      </w:r>
    </w:p>
    <w:p w14:paraId="61CD95C7" w14:textId="77777777" w:rsidR="00B84F09" w:rsidRPr="00B84F09" w:rsidRDefault="00B84F09" w:rsidP="00B84F09">
      <w:pPr>
        <w:rPr>
          <w:lang w:val="ca-ES"/>
        </w:rPr>
      </w:pPr>
      <w:r w:rsidRPr="00B84F09">
        <w:rPr>
          <w:lang w:val="ca-ES"/>
        </w:rPr>
        <w:t>S’explica de nou la problemàtica de les classes de música de l’any passat i es pregunta si hi ha hagut alguna solució. Es va plantejar la possibilitat d’implicar l’AFA o valorar-ho com a activitat extraescolar, però es va descartar per part de la direcció.</w:t>
      </w:r>
    </w:p>
    <w:p w14:paraId="26F7CE1C" w14:textId="77777777" w:rsidR="00B84F09" w:rsidRPr="00B84F09" w:rsidRDefault="00B84F09" w:rsidP="00B84F09">
      <w:pPr>
        <w:rPr>
          <w:lang w:val="ca-ES"/>
        </w:rPr>
      </w:pPr>
      <w:r w:rsidRPr="00B84F09">
        <w:rPr>
          <w:lang w:val="ca-ES"/>
        </w:rPr>
        <w:t>Es mostra el projecte que es va generar com a eina didàctica amb el museu d’art l’any passat.</w:t>
      </w:r>
    </w:p>
    <w:p w14:paraId="0BAAC158" w14:textId="77777777" w:rsidR="00B84F09" w:rsidRPr="00B84F09" w:rsidRDefault="00B84F09" w:rsidP="00B84F09">
      <w:pPr>
        <w:rPr>
          <w:lang w:val="ca-ES"/>
        </w:rPr>
      </w:pPr>
      <w:r w:rsidRPr="00B84F09">
        <w:rPr>
          <w:lang w:val="ca-ES"/>
        </w:rPr>
        <w:t xml:space="preserve">Una família de 3r proposa projeccions de la pel·lícula </w:t>
      </w:r>
      <w:r w:rsidRPr="00B84F09">
        <w:rPr>
          <w:i/>
          <w:iCs/>
          <w:lang w:val="ca-ES"/>
        </w:rPr>
        <w:t>L’àvia i el foraster</w:t>
      </w:r>
      <w:r w:rsidRPr="00B84F09">
        <w:rPr>
          <w:lang w:val="ca-ES"/>
        </w:rPr>
        <w:t xml:space="preserve"> de manera gratuïta al centre; s’aprova a l’espera de trobar la millor opció.</w:t>
      </w:r>
    </w:p>
    <w:p w14:paraId="30C81726" w14:textId="77777777" w:rsidR="00B84F09" w:rsidRPr="00B84F09" w:rsidRDefault="00B84F09" w:rsidP="00B84F09">
      <w:pPr>
        <w:rPr>
          <w:lang w:val="ca-ES"/>
        </w:rPr>
      </w:pPr>
      <w:r w:rsidRPr="00B84F09">
        <w:rPr>
          <w:lang w:val="ca-ES"/>
        </w:rPr>
        <w:t>S’acorda activar un conveni de col·laboració amb l’AFA Teodoro per a futures ocasions.</w:t>
      </w:r>
    </w:p>
    <w:p w14:paraId="072CDFE7" w14:textId="77777777" w:rsidR="00B84F09" w:rsidRPr="00B84F09" w:rsidRDefault="00B84F09" w:rsidP="00B84F09">
      <w:pPr>
        <w:rPr>
          <w:lang w:val="ca-ES"/>
        </w:rPr>
      </w:pPr>
      <w:r w:rsidRPr="00B84F09">
        <w:rPr>
          <w:lang w:val="ca-ES"/>
        </w:rPr>
        <w:t>Es destaca la necessitat d’avisar si des del menjador s’utilitzen espais i temps de les activitats extraescolars.</w:t>
      </w:r>
    </w:p>
    <w:p w14:paraId="6301E7EF" w14:textId="77777777" w:rsidR="00B63176" w:rsidRPr="00B84F09" w:rsidRDefault="00B63176">
      <w:pPr>
        <w:rPr>
          <w:lang w:val="ca-ES"/>
        </w:rPr>
      </w:pPr>
    </w:p>
    <w:sectPr w:rsidR="00B63176" w:rsidRPr="00B84F09">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767B9" w14:textId="77777777" w:rsidR="00050148" w:rsidRDefault="00050148">
      <w:pPr>
        <w:spacing w:after="0" w:line="240" w:lineRule="auto"/>
      </w:pPr>
      <w:r>
        <w:separator/>
      </w:r>
    </w:p>
  </w:endnote>
  <w:endnote w:type="continuationSeparator" w:id="0">
    <w:p w14:paraId="08212239" w14:textId="77777777" w:rsidR="00050148" w:rsidRDefault="00050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2830"/>
      <w:gridCol w:w="2830"/>
      <w:gridCol w:w="2830"/>
    </w:tblGrid>
    <w:tr w:rsidR="4C9AD5DF" w14:paraId="4E0FC1B7" w14:textId="77777777" w:rsidTr="4C9AD5DF">
      <w:trPr>
        <w:trHeight w:val="300"/>
      </w:trPr>
      <w:tc>
        <w:tcPr>
          <w:tcW w:w="2830" w:type="dxa"/>
        </w:tcPr>
        <w:p w14:paraId="1D7251EF" w14:textId="61A0175D" w:rsidR="4C9AD5DF" w:rsidRDefault="4C9AD5DF" w:rsidP="4C9AD5DF">
          <w:pPr>
            <w:pStyle w:val="Capalera"/>
            <w:ind w:left="-115"/>
          </w:pPr>
        </w:p>
      </w:tc>
      <w:tc>
        <w:tcPr>
          <w:tcW w:w="2830" w:type="dxa"/>
        </w:tcPr>
        <w:p w14:paraId="58855D11" w14:textId="4BCBE7B6" w:rsidR="4C9AD5DF" w:rsidRDefault="4C9AD5DF" w:rsidP="4C9AD5DF">
          <w:pPr>
            <w:pStyle w:val="Capalera"/>
            <w:jc w:val="center"/>
          </w:pPr>
        </w:p>
      </w:tc>
      <w:tc>
        <w:tcPr>
          <w:tcW w:w="2830" w:type="dxa"/>
        </w:tcPr>
        <w:p w14:paraId="2C81F786" w14:textId="5DAA6CAA" w:rsidR="4C9AD5DF" w:rsidRDefault="4C9AD5DF" w:rsidP="4C9AD5DF">
          <w:pPr>
            <w:pStyle w:val="Capalera"/>
            <w:ind w:right="-115"/>
            <w:jc w:val="right"/>
          </w:pPr>
        </w:p>
      </w:tc>
    </w:tr>
  </w:tbl>
  <w:p w14:paraId="7122FFA5" w14:textId="7649DAB7" w:rsidR="4C9AD5DF" w:rsidRDefault="4C9AD5DF" w:rsidP="4C9AD5DF">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87B60" w14:textId="77777777" w:rsidR="00050148" w:rsidRDefault="00050148">
      <w:pPr>
        <w:spacing w:after="0" w:line="240" w:lineRule="auto"/>
      </w:pPr>
      <w:r>
        <w:separator/>
      </w:r>
    </w:p>
  </w:footnote>
  <w:footnote w:type="continuationSeparator" w:id="0">
    <w:p w14:paraId="320BDF9F" w14:textId="77777777" w:rsidR="00050148" w:rsidRDefault="000501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2830"/>
      <w:gridCol w:w="2830"/>
      <w:gridCol w:w="2830"/>
    </w:tblGrid>
    <w:tr w:rsidR="4C9AD5DF" w14:paraId="4B2EAFA7" w14:textId="77777777" w:rsidTr="75B37593">
      <w:trPr>
        <w:trHeight w:val="300"/>
      </w:trPr>
      <w:tc>
        <w:tcPr>
          <w:tcW w:w="2830" w:type="dxa"/>
        </w:tcPr>
        <w:p w14:paraId="532F9EC4" w14:textId="6EC4D140" w:rsidR="4C9AD5DF" w:rsidRDefault="4C9AD5DF" w:rsidP="4C9AD5DF">
          <w:pPr>
            <w:pStyle w:val="Capalera"/>
            <w:ind w:left="-115"/>
          </w:pPr>
          <w:r>
            <w:rPr>
              <w:noProof/>
            </w:rPr>
            <w:drawing>
              <wp:inline distT="0" distB="0" distL="0" distR="0" wp14:anchorId="2F03ADF8" wp14:editId="49D8C4BD">
                <wp:extent cx="1657350" cy="361950"/>
                <wp:effectExtent l="0" t="0" r="0" b="0"/>
                <wp:docPr id="10991469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146979" name="Picture 1099146979"/>
                        <pic:cNvPicPr/>
                      </pic:nvPicPr>
                      <pic:blipFill>
                        <a:blip r:embed="rId1">
                          <a:extLst>
                            <a:ext uri="{28A0092B-C50C-407E-A947-70E740481C1C}">
                              <a14:useLocalDpi xmlns:a14="http://schemas.microsoft.com/office/drawing/2010/main"/>
                            </a:ext>
                          </a:extLst>
                        </a:blip>
                        <a:stretch>
                          <a:fillRect/>
                        </a:stretch>
                      </pic:blipFill>
                      <pic:spPr>
                        <a:xfrm>
                          <a:off x="0" y="0"/>
                          <a:ext cx="1657350" cy="361950"/>
                        </a:xfrm>
                        <a:prstGeom prst="rect">
                          <a:avLst/>
                        </a:prstGeom>
                      </pic:spPr>
                    </pic:pic>
                  </a:graphicData>
                </a:graphic>
              </wp:inline>
            </w:drawing>
          </w:r>
        </w:p>
      </w:tc>
      <w:tc>
        <w:tcPr>
          <w:tcW w:w="2830" w:type="dxa"/>
        </w:tcPr>
        <w:p w14:paraId="777BB0E3" w14:textId="52968949" w:rsidR="4C9AD5DF" w:rsidRDefault="4C9AD5DF" w:rsidP="4C9AD5DF">
          <w:pPr>
            <w:pStyle w:val="Capalera"/>
            <w:jc w:val="center"/>
          </w:pPr>
        </w:p>
      </w:tc>
      <w:tc>
        <w:tcPr>
          <w:tcW w:w="2830" w:type="dxa"/>
        </w:tcPr>
        <w:p w14:paraId="355F1DCA" w14:textId="1C8E4791" w:rsidR="4C9AD5DF" w:rsidRDefault="75B37593" w:rsidP="75B37593">
          <w:pPr>
            <w:spacing w:before="21" w:after="0" w:line="240" w:lineRule="auto"/>
            <w:ind w:left="20"/>
            <w:rPr>
              <w:rFonts w:ascii="Verdana" w:eastAsia="Verdana" w:hAnsi="Verdana" w:cs="Verdana"/>
              <w:color w:val="000000" w:themeColor="text1"/>
              <w:sz w:val="15"/>
              <w:szCs w:val="15"/>
            </w:rPr>
          </w:pPr>
          <w:r w:rsidRPr="75B37593">
            <w:rPr>
              <w:rFonts w:ascii="Verdana" w:eastAsia="Verdana" w:hAnsi="Verdana" w:cs="Verdana"/>
              <w:color w:val="000000" w:themeColor="text1"/>
              <w:sz w:val="15"/>
              <w:szCs w:val="15"/>
            </w:rPr>
            <w:t>Guillem de Castro, 153 46008 Valencia 623063160/625603075</w:t>
          </w:r>
        </w:p>
        <w:p w14:paraId="7D9E5150" w14:textId="28C8035C" w:rsidR="4C9AD5DF" w:rsidRDefault="00050148" w:rsidP="75B37593">
          <w:pPr>
            <w:spacing w:after="0"/>
            <w:ind w:left="20"/>
            <w:rPr>
              <w:rFonts w:ascii="Aptos" w:eastAsia="Aptos" w:hAnsi="Aptos" w:cs="Aptos"/>
              <w:color w:val="000000" w:themeColor="text1"/>
            </w:rPr>
          </w:pPr>
          <w:hyperlink r:id="rId2">
            <w:r w:rsidR="75B37593" w:rsidRPr="75B37593">
              <w:rPr>
                <w:rStyle w:val="Enlla"/>
                <w:rFonts w:ascii="Verdana" w:eastAsia="Verdana" w:hAnsi="Verdana" w:cs="Verdana"/>
                <w:sz w:val="15"/>
                <w:szCs w:val="15"/>
              </w:rPr>
              <w:t>www.cpcervantes.com</w:t>
            </w:r>
          </w:hyperlink>
          <w:r w:rsidR="75B37593" w:rsidRPr="75B37593">
            <w:rPr>
              <w:rFonts w:ascii="Verdana" w:eastAsia="Verdana" w:hAnsi="Verdana" w:cs="Verdana"/>
              <w:color w:val="000000" w:themeColor="text1"/>
              <w:sz w:val="15"/>
              <w:szCs w:val="15"/>
            </w:rPr>
            <w:t xml:space="preserve"> </w:t>
          </w:r>
          <w:hyperlink r:id="rId3">
            <w:r w:rsidR="75B37593" w:rsidRPr="75B37593">
              <w:rPr>
                <w:rStyle w:val="Enlla"/>
                <w:rFonts w:ascii="Verdana" w:eastAsia="Verdana" w:hAnsi="Verdana" w:cs="Verdana"/>
                <w:sz w:val="15"/>
                <w:szCs w:val="15"/>
              </w:rPr>
              <w:t>bustia</w:t>
            </w:r>
            <w:r w:rsidR="75B37593" w:rsidRPr="75B37593">
              <w:rPr>
                <w:rStyle w:val="Enlla"/>
                <w:rFonts w:ascii="Calibri" w:eastAsia="Calibri" w:hAnsi="Calibri" w:cs="Calibri"/>
                <w:sz w:val="16"/>
                <w:szCs w:val="16"/>
              </w:rPr>
              <w:t>@</w:t>
            </w:r>
            <w:r w:rsidR="75B37593" w:rsidRPr="75B37593">
              <w:rPr>
                <w:rStyle w:val="Enlla"/>
                <w:rFonts w:ascii="Verdana" w:eastAsia="Verdana" w:hAnsi="Verdana" w:cs="Verdana"/>
                <w:sz w:val="15"/>
                <w:szCs w:val="15"/>
              </w:rPr>
              <w:t>cpcervantes.com</w:t>
            </w:r>
          </w:hyperlink>
        </w:p>
        <w:p w14:paraId="4D6A7A47" w14:textId="7887099D" w:rsidR="4C9AD5DF" w:rsidRDefault="4C9AD5DF" w:rsidP="75B37593">
          <w:pPr>
            <w:pStyle w:val="Capalera"/>
            <w:ind w:right="-115"/>
            <w:jc w:val="right"/>
          </w:pPr>
        </w:p>
      </w:tc>
    </w:tr>
  </w:tbl>
  <w:p w14:paraId="3C04B1BB" w14:textId="0066B412" w:rsidR="4C9AD5DF" w:rsidRDefault="4C9AD5DF" w:rsidP="4C9AD5DF">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60332"/>
    <w:multiLevelType w:val="multilevel"/>
    <w:tmpl w:val="9916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CA01AA"/>
    <w:multiLevelType w:val="hybridMultilevel"/>
    <w:tmpl w:val="F5A8CD0A"/>
    <w:lvl w:ilvl="0" w:tplc="26168ECE">
      <w:numFmt w:val="bullet"/>
      <w:lvlText w:val="-"/>
      <w:lvlJc w:val="left"/>
      <w:pPr>
        <w:ind w:left="408" w:hanging="360"/>
      </w:pPr>
      <w:rPr>
        <w:rFonts w:ascii="Calibri" w:eastAsiaTheme="minorHAnsi" w:hAnsi="Calibri" w:cs="Calibri" w:hint="default"/>
      </w:rPr>
    </w:lvl>
    <w:lvl w:ilvl="1" w:tplc="0C0A0003" w:tentative="1">
      <w:start w:val="1"/>
      <w:numFmt w:val="bullet"/>
      <w:lvlText w:val="o"/>
      <w:lvlJc w:val="left"/>
      <w:pPr>
        <w:ind w:left="1128" w:hanging="360"/>
      </w:pPr>
      <w:rPr>
        <w:rFonts w:ascii="Courier New" w:hAnsi="Courier New" w:cs="Courier New" w:hint="default"/>
      </w:rPr>
    </w:lvl>
    <w:lvl w:ilvl="2" w:tplc="0C0A0005" w:tentative="1">
      <w:start w:val="1"/>
      <w:numFmt w:val="bullet"/>
      <w:lvlText w:val=""/>
      <w:lvlJc w:val="left"/>
      <w:pPr>
        <w:ind w:left="1848" w:hanging="360"/>
      </w:pPr>
      <w:rPr>
        <w:rFonts w:ascii="Wingdings" w:hAnsi="Wingdings" w:hint="default"/>
      </w:rPr>
    </w:lvl>
    <w:lvl w:ilvl="3" w:tplc="0C0A0001" w:tentative="1">
      <w:start w:val="1"/>
      <w:numFmt w:val="bullet"/>
      <w:lvlText w:val=""/>
      <w:lvlJc w:val="left"/>
      <w:pPr>
        <w:ind w:left="2568" w:hanging="360"/>
      </w:pPr>
      <w:rPr>
        <w:rFonts w:ascii="Symbol" w:hAnsi="Symbol" w:hint="default"/>
      </w:rPr>
    </w:lvl>
    <w:lvl w:ilvl="4" w:tplc="0C0A0003" w:tentative="1">
      <w:start w:val="1"/>
      <w:numFmt w:val="bullet"/>
      <w:lvlText w:val="o"/>
      <w:lvlJc w:val="left"/>
      <w:pPr>
        <w:ind w:left="3288" w:hanging="360"/>
      </w:pPr>
      <w:rPr>
        <w:rFonts w:ascii="Courier New" w:hAnsi="Courier New" w:cs="Courier New" w:hint="default"/>
      </w:rPr>
    </w:lvl>
    <w:lvl w:ilvl="5" w:tplc="0C0A0005" w:tentative="1">
      <w:start w:val="1"/>
      <w:numFmt w:val="bullet"/>
      <w:lvlText w:val=""/>
      <w:lvlJc w:val="left"/>
      <w:pPr>
        <w:ind w:left="4008" w:hanging="360"/>
      </w:pPr>
      <w:rPr>
        <w:rFonts w:ascii="Wingdings" w:hAnsi="Wingdings" w:hint="default"/>
      </w:rPr>
    </w:lvl>
    <w:lvl w:ilvl="6" w:tplc="0C0A0001" w:tentative="1">
      <w:start w:val="1"/>
      <w:numFmt w:val="bullet"/>
      <w:lvlText w:val=""/>
      <w:lvlJc w:val="left"/>
      <w:pPr>
        <w:ind w:left="4728" w:hanging="360"/>
      </w:pPr>
      <w:rPr>
        <w:rFonts w:ascii="Symbol" w:hAnsi="Symbol" w:hint="default"/>
      </w:rPr>
    </w:lvl>
    <w:lvl w:ilvl="7" w:tplc="0C0A0003" w:tentative="1">
      <w:start w:val="1"/>
      <w:numFmt w:val="bullet"/>
      <w:lvlText w:val="o"/>
      <w:lvlJc w:val="left"/>
      <w:pPr>
        <w:ind w:left="5448" w:hanging="360"/>
      </w:pPr>
      <w:rPr>
        <w:rFonts w:ascii="Courier New" w:hAnsi="Courier New" w:cs="Courier New" w:hint="default"/>
      </w:rPr>
    </w:lvl>
    <w:lvl w:ilvl="8" w:tplc="0C0A0005" w:tentative="1">
      <w:start w:val="1"/>
      <w:numFmt w:val="bullet"/>
      <w:lvlText w:val=""/>
      <w:lvlJc w:val="left"/>
      <w:pPr>
        <w:ind w:left="616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F09"/>
    <w:rsid w:val="00050148"/>
    <w:rsid w:val="00393C24"/>
    <w:rsid w:val="006448AE"/>
    <w:rsid w:val="007D772E"/>
    <w:rsid w:val="008524CB"/>
    <w:rsid w:val="00911937"/>
    <w:rsid w:val="00B63176"/>
    <w:rsid w:val="00B84F09"/>
    <w:rsid w:val="00E07B6C"/>
    <w:rsid w:val="00FD05D5"/>
    <w:rsid w:val="2632F904"/>
    <w:rsid w:val="34CE080F"/>
    <w:rsid w:val="4C9AD5DF"/>
    <w:rsid w:val="521125CE"/>
    <w:rsid w:val="68FFD862"/>
    <w:rsid w:val="75B37593"/>
    <w:rsid w:val="7B230F1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7E96F"/>
  <w15:chartTrackingRefBased/>
  <w15:docId w15:val="{6B74E14E-06B6-4678-8E1F-17952BC8B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uiPriority w:val="9"/>
    <w:qFormat/>
    <w:rsid w:val="00B84F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ol2">
    <w:name w:val="heading 2"/>
    <w:basedOn w:val="Normal"/>
    <w:next w:val="Normal"/>
    <w:link w:val="Ttol2Car"/>
    <w:uiPriority w:val="9"/>
    <w:semiHidden/>
    <w:unhideWhenUsed/>
    <w:qFormat/>
    <w:rsid w:val="00B84F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ol3">
    <w:name w:val="heading 3"/>
    <w:basedOn w:val="Normal"/>
    <w:next w:val="Normal"/>
    <w:link w:val="Ttol3Car"/>
    <w:uiPriority w:val="9"/>
    <w:semiHidden/>
    <w:unhideWhenUsed/>
    <w:qFormat/>
    <w:rsid w:val="00B84F09"/>
    <w:pPr>
      <w:keepNext/>
      <w:keepLines/>
      <w:spacing w:before="160" w:after="80"/>
      <w:outlineLvl w:val="2"/>
    </w:pPr>
    <w:rPr>
      <w:rFonts w:eastAsiaTheme="majorEastAsia" w:cstheme="majorBidi"/>
      <w:color w:val="2F5496" w:themeColor="accent1" w:themeShade="BF"/>
      <w:sz w:val="28"/>
      <w:szCs w:val="28"/>
    </w:rPr>
  </w:style>
  <w:style w:type="paragraph" w:styleId="Ttol4">
    <w:name w:val="heading 4"/>
    <w:basedOn w:val="Normal"/>
    <w:next w:val="Normal"/>
    <w:link w:val="Ttol4Car"/>
    <w:uiPriority w:val="9"/>
    <w:semiHidden/>
    <w:unhideWhenUsed/>
    <w:qFormat/>
    <w:rsid w:val="00B84F09"/>
    <w:pPr>
      <w:keepNext/>
      <w:keepLines/>
      <w:spacing w:before="80" w:after="40"/>
      <w:outlineLvl w:val="3"/>
    </w:pPr>
    <w:rPr>
      <w:rFonts w:eastAsiaTheme="majorEastAsia" w:cstheme="majorBidi"/>
      <w:i/>
      <w:iCs/>
      <w:color w:val="2F5496" w:themeColor="accent1" w:themeShade="BF"/>
    </w:rPr>
  </w:style>
  <w:style w:type="paragraph" w:styleId="Ttol5">
    <w:name w:val="heading 5"/>
    <w:basedOn w:val="Normal"/>
    <w:next w:val="Normal"/>
    <w:link w:val="Ttol5Car"/>
    <w:uiPriority w:val="9"/>
    <w:semiHidden/>
    <w:unhideWhenUsed/>
    <w:qFormat/>
    <w:rsid w:val="00B84F09"/>
    <w:pPr>
      <w:keepNext/>
      <w:keepLines/>
      <w:spacing w:before="80" w:after="40"/>
      <w:outlineLvl w:val="4"/>
    </w:pPr>
    <w:rPr>
      <w:rFonts w:eastAsiaTheme="majorEastAsia" w:cstheme="majorBidi"/>
      <w:color w:val="2F5496" w:themeColor="accent1" w:themeShade="BF"/>
    </w:rPr>
  </w:style>
  <w:style w:type="paragraph" w:styleId="Ttol6">
    <w:name w:val="heading 6"/>
    <w:basedOn w:val="Normal"/>
    <w:next w:val="Normal"/>
    <w:link w:val="Ttol6Car"/>
    <w:uiPriority w:val="9"/>
    <w:semiHidden/>
    <w:unhideWhenUsed/>
    <w:qFormat/>
    <w:rsid w:val="00B84F09"/>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B84F09"/>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B84F09"/>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B84F09"/>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B84F09"/>
    <w:rPr>
      <w:rFonts w:asciiTheme="majorHAnsi" w:eastAsiaTheme="majorEastAsia" w:hAnsiTheme="majorHAnsi" w:cstheme="majorBidi"/>
      <w:color w:val="2F5496" w:themeColor="accent1" w:themeShade="BF"/>
      <w:sz w:val="40"/>
      <w:szCs w:val="40"/>
    </w:rPr>
  </w:style>
  <w:style w:type="character" w:customStyle="1" w:styleId="Ttol2Car">
    <w:name w:val="Títol 2 Car"/>
    <w:basedOn w:val="Lletraperdefectedelpargraf"/>
    <w:link w:val="Ttol2"/>
    <w:uiPriority w:val="9"/>
    <w:semiHidden/>
    <w:rsid w:val="00B84F09"/>
    <w:rPr>
      <w:rFonts w:asciiTheme="majorHAnsi" w:eastAsiaTheme="majorEastAsia" w:hAnsiTheme="majorHAnsi" w:cstheme="majorBidi"/>
      <w:color w:val="2F5496" w:themeColor="accent1" w:themeShade="BF"/>
      <w:sz w:val="32"/>
      <w:szCs w:val="32"/>
    </w:rPr>
  </w:style>
  <w:style w:type="character" w:customStyle="1" w:styleId="Ttol3Car">
    <w:name w:val="Títol 3 Car"/>
    <w:basedOn w:val="Lletraperdefectedelpargraf"/>
    <w:link w:val="Ttol3"/>
    <w:uiPriority w:val="9"/>
    <w:semiHidden/>
    <w:rsid w:val="00B84F09"/>
    <w:rPr>
      <w:rFonts w:eastAsiaTheme="majorEastAsia" w:cstheme="majorBidi"/>
      <w:color w:val="2F5496" w:themeColor="accent1" w:themeShade="BF"/>
      <w:sz w:val="28"/>
      <w:szCs w:val="28"/>
    </w:rPr>
  </w:style>
  <w:style w:type="character" w:customStyle="1" w:styleId="Ttol4Car">
    <w:name w:val="Títol 4 Car"/>
    <w:basedOn w:val="Lletraperdefectedelpargraf"/>
    <w:link w:val="Ttol4"/>
    <w:uiPriority w:val="9"/>
    <w:semiHidden/>
    <w:rsid w:val="00B84F09"/>
    <w:rPr>
      <w:rFonts w:eastAsiaTheme="majorEastAsia" w:cstheme="majorBidi"/>
      <w:i/>
      <w:iCs/>
      <w:color w:val="2F5496" w:themeColor="accent1" w:themeShade="BF"/>
    </w:rPr>
  </w:style>
  <w:style w:type="character" w:customStyle="1" w:styleId="Ttol5Car">
    <w:name w:val="Títol 5 Car"/>
    <w:basedOn w:val="Lletraperdefectedelpargraf"/>
    <w:link w:val="Ttol5"/>
    <w:uiPriority w:val="9"/>
    <w:semiHidden/>
    <w:rsid w:val="00B84F09"/>
    <w:rPr>
      <w:rFonts w:eastAsiaTheme="majorEastAsia" w:cstheme="majorBidi"/>
      <w:color w:val="2F5496" w:themeColor="accent1" w:themeShade="BF"/>
    </w:rPr>
  </w:style>
  <w:style w:type="character" w:customStyle="1" w:styleId="Ttol6Car">
    <w:name w:val="Títol 6 Car"/>
    <w:basedOn w:val="Lletraperdefectedelpargraf"/>
    <w:link w:val="Ttol6"/>
    <w:uiPriority w:val="9"/>
    <w:semiHidden/>
    <w:rsid w:val="00B84F09"/>
    <w:rPr>
      <w:rFonts w:eastAsiaTheme="majorEastAsia" w:cstheme="majorBidi"/>
      <w:i/>
      <w:iCs/>
      <w:color w:val="595959" w:themeColor="text1" w:themeTint="A6"/>
    </w:rPr>
  </w:style>
  <w:style w:type="character" w:customStyle="1" w:styleId="Ttol7Car">
    <w:name w:val="Títol 7 Car"/>
    <w:basedOn w:val="Lletraperdefectedelpargraf"/>
    <w:link w:val="Ttol7"/>
    <w:uiPriority w:val="9"/>
    <w:semiHidden/>
    <w:rsid w:val="00B84F09"/>
    <w:rPr>
      <w:rFonts w:eastAsiaTheme="majorEastAsia" w:cstheme="majorBidi"/>
      <w:color w:val="595959" w:themeColor="text1" w:themeTint="A6"/>
    </w:rPr>
  </w:style>
  <w:style w:type="character" w:customStyle="1" w:styleId="Ttol8Car">
    <w:name w:val="Títol 8 Car"/>
    <w:basedOn w:val="Lletraperdefectedelpargraf"/>
    <w:link w:val="Ttol8"/>
    <w:uiPriority w:val="9"/>
    <w:semiHidden/>
    <w:rsid w:val="00B84F09"/>
    <w:rPr>
      <w:rFonts w:eastAsiaTheme="majorEastAsia" w:cstheme="majorBidi"/>
      <w:i/>
      <w:iCs/>
      <w:color w:val="272727" w:themeColor="text1" w:themeTint="D8"/>
    </w:rPr>
  </w:style>
  <w:style w:type="character" w:customStyle="1" w:styleId="Ttol9Car">
    <w:name w:val="Títol 9 Car"/>
    <w:basedOn w:val="Lletraperdefectedelpargraf"/>
    <w:link w:val="Ttol9"/>
    <w:uiPriority w:val="9"/>
    <w:semiHidden/>
    <w:rsid w:val="00B84F09"/>
    <w:rPr>
      <w:rFonts w:eastAsiaTheme="majorEastAsia" w:cstheme="majorBidi"/>
      <w:color w:val="272727" w:themeColor="text1" w:themeTint="D8"/>
    </w:rPr>
  </w:style>
  <w:style w:type="paragraph" w:styleId="Ttol">
    <w:name w:val="Title"/>
    <w:basedOn w:val="Normal"/>
    <w:next w:val="Normal"/>
    <w:link w:val="TtolCar"/>
    <w:uiPriority w:val="10"/>
    <w:qFormat/>
    <w:rsid w:val="00B84F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basedOn w:val="Lletraperdefectedelpargraf"/>
    <w:link w:val="Ttol"/>
    <w:uiPriority w:val="10"/>
    <w:rsid w:val="00B84F09"/>
    <w:rPr>
      <w:rFonts w:asciiTheme="majorHAnsi" w:eastAsiaTheme="majorEastAsia" w:hAnsiTheme="majorHAnsi" w:cstheme="majorBidi"/>
      <w:spacing w:val="-10"/>
      <w:kern w:val="28"/>
      <w:sz w:val="56"/>
      <w:szCs w:val="56"/>
    </w:rPr>
  </w:style>
  <w:style w:type="paragraph" w:styleId="Subttol">
    <w:name w:val="Subtitle"/>
    <w:basedOn w:val="Normal"/>
    <w:next w:val="Normal"/>
    <w:link w:val="SubttolCar"/>
    <w:uiPriority w:val="11"/>
    <w:qFormat/>
    <w:rsid w:val="00B84F09"/>
    <w:pPr>
      <w:numPr>
        <w:ilvl w:val="1"/>
      </w:numPr>
    </w:pPr>
    <w:rPr>
      <w:rFonts w:eastAsiaTheme="majorEastAsia" w:cstheme="majorBidi"/>
      <w:color w:val="595959" w:themeColor="text1" w:themeTint="A6"/>
      <w:spacing w:val="15"/>
      <w:sz w:val="28"/>
      <w:szCs w:val="28"/>
    </w:rPr>
  </w:style>
  <w:style w:type="character" w:customStyle="1" w:styleId="SubttolCar">
    <w:name w:val="Subtítol Car"/>
    <w:basedOn w:val="Lletraperdefectedelpargraf"/>
    <w:link w:val="Subttol"/>
    <w:uiPriority w:val="11"/>
    <w:rsid w:val="00B84F0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84F09"/>
    <w:pPr>
      <w:spacing w:before="160"/>
      <w:jc w:val="center"/>
    </w:pPr>
    <w:rPr>
      <w:i/>
      <w:iCs/>
      <w:color w:val="404040" w:themeColor="text1" w:themeTint="BF"/>
    </w:rPr>
  </w:style>
  <w:style w:type="character" w:customStyle="1" w:styleId="CitaCar">
    <w:name w:val="Cita Car"/>
    <w:basedOn w:val="Lletraperdefectedelpargraf"/>
    <w:link w:val="Cita"/>
    <w:uiPriority w:val="29"/>
    <w:rsid w:val="00B84F09"/>
    <w:rPr>
      <w:i/>
      <w:iCs/>
      <w:color w:val="404040" w:themeColor="text1" w:themeTint="BF"/>
    </w:rPr>
  </w:style>
  <w:style w:type="paragraph" w:styleId="Pargrafdellista">
    <w:name w:val="List Paragraph"/>
    <w:basedOn w:val="Normal"/>
    <w:uiPriority w:val="34"/>
    <w:qFormat/>
    <w:rsid w:val="00B84F09"/>
    <w:pPr>
      <w:ind w:left="720"/>
      <w:contextualSpacing/>
    </w:pPr>
  </w:style>
  <w:style w:type="character" w:styleId="mfasiintens">
    <w:name w:val="Intense Emphasis"/>
    <w:basedOn w:val="Lletraperdefectedelpargraf"/>
    <w:uiPriority w:val="21"/>
    <w:qFormat/>
    <w:rsid w:val="00B84F09"/>
    <w:rPr>
      <w:i/>
      <w:iCs/>
      <w:color w:val="2F5496" w:themeColor="accent1" w:themeShade="BF"/>
    </w:rPr>
  </w:style>
  <w:style w:type="paragraph" w:styleId="Citaintensa">
    <w:name w:val="Intense Quote"/>
    <w:basedOn w:val="Normal"/>
    <w:next w:val="Normal"/>
    <w:link w:val="CitaintensaCar"/>
    <w:uiPriority w:val="30"/>
    <w:qFormat/>
    <w:rsid w:val="00B84F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intensaCar">
    <w:name w:val="Cita intensa Car"/>
    <w:basedOn w:val="Lletraperdefectedelpargraf"/>
    <w:link w:val="Citaintensa"/>
    <w:uiPriority w:val="30"/>
    <w:rsid w:val="00B84F09"/>
    <w:rPr>
      <w:i/>
      <w:iCs/>
      <w:color w:val="2F5496" w:themeColor="accent1" w:themeShade="BF"/>
    </w:rPr>
  </w:style>
  <w:style w:type="character" w:styleId="Refernciaintensa">
    <w:name w:val="Intense Reference"/>
    <w:basedOn w:val="Lletraperdefectedelpargraf"/>
    <w:uiPriority w:val="32"/>
    <w:qFormat/>
    <w:rsid w:val="00B84F09"/>
    <w:rPr>
      <w:b/>
      <w:bCs/>
      <w:smallCaps/>
      <w:color w:val="2F5496" w:themeColor="accent1" w:themeShade="BF"/>
      <w:spacing w:val="5"/>
    </w:rPr>
  </w:style>
  <w:style w:type="paragraph" w:styleId="Capalera">
    <w:name w:val="header"/>
    <w:basedOn w:val="Normal"/>
    <w:uiPriority w:val="99"/>
    <w:unhideWhenUsed/>
    <w:rsid w:val="4C9AD5DF"/>
    <w:pPr>
      <w:tabs>
        <w:tab w:val="center" w:pos="4680"/>
        <w:tab w:val="right" w:pos="9360"/>
      </w:tabs>
      <w:spacing w:after="0" w:line="240" w:lineRule="auto"/>
    </w:pPr>
  </w:style>
  <w:style w:type="paragraph" w:styleId="Peu">
    <w:name w:val="footer"/>
    <w:basedOn w:val="Normal"/>
    <w:uiPriority w:val="99"/>
    <w:unhideWhenUsed/>
    <w:rsid w:val="4C9AD5DF"/>
    <w:pPr>
      <w:tabs>
        <w:tab w:val="center" w:pos="4680"/>
        <w:tab w:val="right" w:pos="9360"/>
      </w:tabs>
      <w:spacing w:after="0" w:line="240" w:lineRule="auto"/>
    </w:pPr>
  </w:style>
  <w:style w:type="table" w:styleId="Taulaambquadrcula">
    <w:name w:val="Table Grid"/>
    <w:basedOn w:val="Tau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lla">
    <w:name w:val="Hyperlink"/>
    <w:basedOn w:val="Lletraperdefectedelpargraf"/>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hyperlink" Target="mailto:bustia@cpcervantes.com" TargetMode="External"/><Relationship Id="rId2" Type="http://schemas.openxmlformats.org/officeDocument/2006/relationships/hyperlink" Target="http://www.cpcervantes.com/" TargetMode="External"/><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0a897a-4b43-4d0a-ba37-1bb514328dab" xsi:nil="true"/>
    <lcf76f155ced4ddcb4097134ff3c332f xmlns="40cb9d09-6b2c-4187-8978-f317a7d8cd4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9176A1105CBED40B5E6A3B549938B79" ma:contentTypeVersion="18" ma:contentTypeDescription="Crear nuevo documento." ma:contentTypeScope="" ma:versionID="0047681d5c171f9a489a90ace2bac769">
  <xsd:schema xmlns:xsd="http://www.w3.org/2001/XMLSchema" xmlns:xs="http://www.w3.org/2001/XMLSchema" xmlns:p="http://schemas.microsoft.com/office/2006/metadata/properties" xmlns:ns2="40cb9d09-6b2c-4187-8978-f317a7d8cd4f" xmlns:ns3="eb0a897a-4b43-4d0a-ba37-1bb514328dab" targetNamespace="http://schemas.microsoft.com/office/2006/metadata/properties" ma:root="true" ma:fieldsID="a650abd7d4b158f8ce3c83eac9c83fa9" ns2:_="" ns3:_="">
    <xsd:import namespace="40cb9d09-6b2c-4187-8978-f317a7d8cd4f"/>
    <xsd:import namespace="eb0a897a-4b43-4d0a-ba37-1bb514328da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cb9d09-6b2c-4187-8978-f317a7d8cd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96ebb68e-7cde-425f-98f3-87d67c957fe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0a897a-4b43-4d0a-ba37-1bb514328da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dbb349a2-2861-422c-a0b3-55834647c536}" ma:internalName="TaxCatchAll" ma:showField="CatchAllData" ma:web="eb0a897a-4b43-4d0a-ba37-1bb514328dab">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4208A4-9438-4889-9EAC-6211EC34E57F}">
  <ds:schemaRefs>
    <ds:schemaRef ds:uri="http://schemas.microsoft.com/office/2006/metadata/properties"/>
    <ds:schemaRef ds:uri="http://schemas.microsoft.com/office/infopath/2007/PartnerControls"/>
    <ds:schemaRef ds:uri="eb0a897a-4b43-4d0a-ba37-1bb514328dab"/>
    <ds:schemaRef ds:uri="40cb9d09-6b2c-4187-8978-f317a7d8cd4f"/>
  </ds:schemaRefs>
</ds:datastoreItem>
</file>

<file path=customXml/itemProps2.xml><?xml version="1.0" encoding="utf-8"?>
<ds:datastoreItem xmlns:ds="http://schemas.openxmlformats.org/officeDocument/2006/customXml" ds:itemID="{7B36C03F-F014-40C7-ACCD-BAE8167F65E3}">
  <ds:schemaRefs>
    <ds:schemaRef ds:uri="http://schemas.microsoft.com/sharepoint/v3/contenttype/forms"/>
  </ds:schemaRefs>
</ds:datastoreItem>
</file>

<file path=customXml/itemProps3.xml><?xml version="1.0" encoding="utf-8"?>
<ds:datastoreItem xmlns:ds="http://schemas.openxmlformats.org/officeDocument/2006/customXml" ds:itemID="{54C0A794-BFF8-42E0-A056-FDF089A53B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cb9d09-6b2c-4187-8978-f317a7d8cd4f"/>
    <ds:schemaRef ds:uri="eb0a897a-4b43-4d0a-ba37-1bb514328d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1024</Words>
  <Characters>5843</Characters>
  <Application>Microsoft Office Word</Application>
  <DocSecurity>0</DocSecurity>
  <Lines>48</Lines>
  <Paragraphs>13</Paragraphs>
  <ScaleCrop>false</ScaleCrop>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Carles Martinez</dc:creator>
  <cp:keywords/>
  <dc:description/>
  <cp:lastModifiedBy>Maria del Mar Carlos Alberola</cp:lastModifiedBy>
  <cp:revision>9</cp:revision>
  <dcterms:created xsi:type="dcterms:W3CDTF">2026-03-24T09:03:00Z</dcterms:created>
  <dcterms:modified xsi:type="dcterms:W3CDTF">2026-04-28T13:42:00Z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0x01010009176A1105CBED40B5E6A3B549938B79</vt:lpwstr>
  </property>
  <property fmtid="{D5CDD505-2E9C-101B-9397-08002B2CF9AE}" pid="3" name="MediaServiceImageTags">
    <vt:lpwstr/>
  </property>
</Properties>
</file>