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5121A" w14:textId="77777777" w:rsidR="001B00F7" w:rsidRPr="001B00F7" w:rsidRDefault="001B00F7" w:rsidP="001B00F7">
      <w:pPr>
        <w:spacing w:before="100" w:beforeAutospacing="1" w:after="100" w:afterAutospacing="1" w:line="240" w:lineRule="auto"/>
        <w:jc w:val="center"/>
        <w:outlineLvl w:val="1"/>
        <w:rPr>
          <w:rFonts w:ascii="Times New Roman" w:eastAsia="Times New Roman" w:hAnsi="Times New Roman" w:cs="Times New Roman"/>
          <w:b/>
          <w:bCs/>
          <w:sz w:val="36"/>
          <w:szCs w:val="36"/>
          <w:lang w:val="ca-ES" w:eastAsia="ca-ES"/>
        </w:rPr>
      </w:pPr>
      <w:r w:rsidRPr="001B00F7">
        <w:rPr>
          <w:rFonts w:ascii="Times New Roman" w:eastAsia="Times New Roman" w:hAnsi="Times New Roman" w:cs="Times New Roman"/>
          <w:b/>
          <w:bCs/>
          <w:sz w:val="36"/>
          <w:szCs w:val="36"/>
          <w:lang w:val="ca-ES" w:eastAsia="ca-ES"/>
        </w:rPr>
        <w:t>EXTRACTE DE L'ACTA DE LA JUNTA DIRECTIVA DE L'AFA DEL 27/02/2026</w:t>
      </w:r>
    </w:p>
    <w:p w14:paraId="0234373B"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ORDRE DEL DIA</w:t>
      </w:r>
    </w:p>
    <w:p w14:paraId="2837865C"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1. Lectura i aprovació de l’acta anterior:</w:t>
      </w:r>
      <w:r w:rsidRPr="001B00F7">
        <w:rPr>
          <w:rFonts w:ascii="Times New Roman" w:eastAsia="Times New Roman" w:hAnsi="Times New Roman" w:cs="Times New Roman"/>
          <w:sz w:val="24"/>
          <w:szCs w:val="24"/>
          <w:lang w:val="ca-ES" w:eastAsia="ca-ES"/>
        </w:rPr>
        <w:t xml:space="preserve"> Queda pendent l'aprovació per a la pròxima junta.</w:t>
      </w:r>
    </w:p>
    <w:p w14:paraId="752A4C8A"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2. Escoles de vacances:</w:t>
      </w:r>
      <w:r w:rsidRPr="001B00F7">
        <w:rPr>
          <w:rFonts w:ascii="Times New Roman" w:eastAsia="Times New Roman" w:hAnsi="Times New Roman" w:cs="Times New Roman"/>
          <w:sz w:val="24"/>
          <w:szCs w:val="24"/>
          <w:lang w:val="ca-ES" w:eastAsia="ca-ES"/>
        </w:rPr>
        <w:t xml:space="preserve"> S’acorda portar al Consell Escolar del dia 03/03/2026, per registre d’entrada, el document de sol·licitud d’espais, ampliat per la vocal de la comissió d’extraescolars. Una vegada realitzat el Consell Escolar, l’AFA presentarà la sol·licitud de cessió d’espais a l’Ajuntament amb el corresponent certificat d’aprovació del Consell. La vocal de la comissió d’extraescolars informa que l’escola de Pasqua serà de bàsquet.</w:t>
      </w:r>
    </w:p>
    <w:p w14:paraId="72C74829"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3. Pressupost agendes 2027:</w:t>
      </w:r>
      <w:r w:rsidRPr="001B00F7">
        <w:rPr>
          <w:rFonts w:ascii="Times New Roman" w:eastAsia="Times New Roman" w:hAnsi="Times New Roman" w:cs="Times New Roman"/>
          <w:sz w:val="24"/>
          <w:szCs w:val="24"/>
          <w:lang w:val="ca-ES" w:eastAsia="ca-ES"/>
        </w:rPr>
        <w:t xml:space="preserve"> S’aprova. S’adjunta el pressupost.</w:t>
      </w:r>
    </w:p>
    <w:p w14:paraId="62283AD0"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4. Tendals:</w:t>
      </w:r>
      <w:r w:rsidRPr="001B00F7">
        <w:rPr>
          <w:rFonts w:ascii="Times New Roman" w:eastAsia="Times New Roman" w:hAnsi="Times New Roman" w:cs="Times New Roman"/>
          <w:sz w:val="24"/>
          <w:szCs w:val="24"/>
          <w:lang w:val="ca-ES" w:eastAsia="ca-ES"/>
        </w:rPr>
        <w:t xml:space="preserve"> El vocal de la comissió mixta de sostenibilitat informa que, respecte al tendal d’infantil que finançarà l’AFA, no es rep resposta de l’empresa que el va instal·lar en el seu moment. S’han demanat dos pressupostos més:</w:t>
      </w:r>
    </w:p>
    <w:p w14:paraId="3C652963" w14:textId="77777777" w:rsidR="001B00F7" w:rsidRPr="001B00F7" w:rsidRDefault="001B00F7" w:rsidP="001B00F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sz w:val="24"/>
          <w:szCs w:val="24"/>
          <w:lang w:val="ca-ES" w:eastAsia="ca-ES"/>
        </w:rPr>
        <w:t>Empresa d’Elx amb un cost de 5.000 €.</w:t>
      </w:r>
    </w:p>
    <w:p w14:paraId="0FF17D0E" w14:textId="77777777" w:rsidR="001B00F7" w:rsidRPr="001B00F7" w:rsidRDefault="001B00F7" w:rsidP="001B00F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sz w:val="24"/>
          <w:szCs w:val="24"/>
          <w:lang w:val="ca-ES" w:eastAsia="ca-ES"/>
        </w:rPr>
        <w:t xml:space="preserve">Empresa de València: visiten l’escola el 02/03/26 i presentaran pressupost. Es troben en procés d'aconseguir pressupostos de quatre empreses. Tan bon punt es </w:t>
      </w:r>
      <w:proofErr w:type="spellStart"/>
      <w:r w:rsidRPr="001B00F7">
        <w:rPr>
          <w:rFonts w:ascii="Times New Roman" w:eastAsia="Times New Roman" w:hAnsi="Times New Roman" w:cs="Times New Roman"/>
          <w:sz w:val="24"/>
          <w:szCs w:val="24"/>
          <w:lang w:val="ca-ES" w:eastAsia="ca-ES"/>
        </w:rPr>
        <w:t>tinguen</w:t>
      </w:r>
      <w:proofErr w:type="spellEnd"/>
      <w:r w:rsidRPr="001B00F7">
        <w:rPr>
          <w:rFonts w:ascii="Times New Roman" w:eastAsia="Times New Roman" w:hAnsi="Times New Roman" w:cs="Times New Roman"/>
          <w:sz w:val="24"/>
          <w:szCs w:val="24"/>
          <w:lang w:val="ca-ES" w:eastAsia="ca-ES"/>
        </w:rPr>
        <w:t>, s’aprovarà un d’ells.</w:t>
      </w:r>
    </w:p>
    <w:p w14:paraId="3E573D81"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Sobre la Comissió mixta escola/AFA de sostenibilitat:</w:t>
      </w:r>
      <w:r w:rsidRPr="001B00F7">
        <w:rPr>
          <w:rFonts w:ascii="Times New Roman" w:eastAsia="Times New Roman" w:hAnsi="Times New Roman" w:cs="Times New Roman"/>
          <w:sz w:val="24"/>
          <w:szCs w:val="24"/>
          <w:lang w:val="ca-ES" w:eastAsia="ca-ES"/>
        </w:rPr>
        <w:t xml:space="preserve"> el vocal de la comissió informa que demanarà que es </w:t>
      </w:r>
      <w:proofErr w:type="spellStart"/>
      <w:r w:rsidRPr="001B00F7">
        <w:rPr>
          <w:rFonts w:ascii="Times New Roman" w:eastAsia="Times New Roman" w:hAnsi="Times New Roman" w:cs="Times New Roman"/>
          <w:sz w:val="24"/>
          <w:szCs w:val="24"/>
          <w:lang w:val="ca-ES" w:eastAsia="ca-ES"/>
        </w:rPr>
        <w:t>reactive</w:t>
      </w:r>
      <w:proofErr w:type="spellEnd"/>
      <w:r w:rsidRPr="001B00F7">
        <w:rPr>
          <w:rFonts w:ascii="Times New Roman" w:eastAsia="Times New Roman" w:hAnsi="Times New Roman" w:cs="Times New Roman"/>
          <w:sz w:val="24"/>
          <w:szCs w:val="24"/>
          <w:lang w:val="ca-ES" w:eastAsia="ca-ES"/>
        </w:rPr>
        <w:t xml:space="preserve">. </w:t>
      </w:r>
      <w:r w:rsidRPr="001B00F7">
        <w:rPr>
          <w:rFonts w:ascii="Times New Roman" w:eastAsia="Times New Roman" w:hAnsi="Times New Roman" w:cs="Times New Roman"/>
          <w:b/>
          <w:bCs/>
          <w:sz w:val="24"/>
          <w:szCs w:val="24"/>
          <w:lang w:val="ca-ES" w:eastAsia="ca-ES"/>
        </w:rPr>
        <w:t>La comissió de subvencions</w:t>
      </w:r>
      <w:r w:rsidRPr="001B00F7">
        <w:rPr>
          <w:rFonts w:ascii="Times New Roman" w:eastAsia="Times New Roman" w:hAnsi="Times New Roman" w:cs="Times New Roman"/>
          <w:sz w:val="24"/>
          <w:szCs w:val="24"/>
          <w:lang w:val="ca-ES" w:eastAsia="ca-ES"/>
        </w:rPr>
        <w:t xml:space="preserve"> informa que ja s’han fet els primers passos per a poder sol·licitar una subvenció de 10.000 € de l’Ajuntament de València per a la renaturalització de patis. El termini acaba l’11/03/26. S’acorda activar les comissions necessàries per a preparar la documentació i arribar-hi en temps i forma.</w:t>
      </w:r>
    </w:p>
    <w:p w14:paraId="33DF5947"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Ventiladors:</w:t>
      </w:r>
      <w:r w:rsidRPr="001B00F7">
        <w:rPr>
          <w:rFonts w:ascii="Times New Roman" w:eastAsia="Times New Roman" w:hAnsi="Times New Roman" w:cs="Times New Roman"/>
          <w:sz w:val="24"/>
          <w:szCs w:val="24"/>
          <w:lang w:val="ca-ES" w:eastAsia="ca-ES"/>
        </w:rPr>
        <w:t xml:space="preserve"> muntatge previst per a Falles. L’escola assumeix aquest cost només si es genera un excedent de la gestió del menjador. S’ha derivat l’empresa instal·ladora a la direcció perquè acorden les fórmules de pagament.</w:t>
      </w:r>
    </w:p>
    <w:p w14:paraId="1A70C359"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Climatització:</w:t>
      </w:r>
      <w:r w:rsidRPr="001B00F7">
        <w:rPr>
          <w:rFonts w:ascii="Times New Roman" w:eastAsia="Times New Roman" w:hAnsi="Times New Roman" w:cs="Times New Roman"/>
          <w:sz w:val="24"/>
          <w:szCs w:val="24"/>
          <w:lang w:val="ca-ES" w:eastAsia="ca-ES"/>
        </w:rPr>
        <w:t xml:space="preserve"> una vocal pregunta si s’ha sol·licitat l’informe tècnic corresponent a l’INVASSAT, sobretot pel fred, ja que per a la calor ja s’han posat en marxa solucions. La Presidència i Vicepresidència informen que s’ha sol·licitat i que se segueixen enviant setmanalment escrits a l’INVASSAT i a Conselleria perquè </w:t>
      </w:r>
      <w:proofErr w:type="spellStart"/>
      <w:r w:rsidRPr="001B00F7">
        <w:rPr>
          <w:rFonts w:ascii="Times New Roman" w:eastAsia="Times New Roman" w:hAnsi="Times New Roman" w:cs="Times New Roman"/>
          <w:sz w:val="24"/>
          <w:szCs w:val="24"/>
          <w:lang w:val="ca-ES" w:eastAsia="ca-ES"/>
        </w:rPr>
        <w:t>vinguen</w:t>
      </w:r>
      <w:proofErr w:type="spellEnd"/>
      <w:r w:rsidRPr="001B00F7">
        <w:rPr>
          <w:rFonts w:ascii="Times New Roman" w:eastAsia="Times New Roman" w:hAnsi="Times New Roman" w:cs="Times New Roman"/>
          <w:sz w:val="24"/>
          <w:szCs w:val="24"/>
          <w:lang w:val="ca-ES" w:eastAsia="ca-ES"/>
        </w:rPr>
        <w:t xml:space="preserve"> al centre. L’inspector educatiu va comentar, en la reunió del dijous 26/02/2026, que ja tenim un tècnic assignat.</w:t>
      </w:r>
    </w:p>
    <w:p w14:paraId="7302FCE7"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5. Espais:</w:t>
      </w:r>
      <w:r w:rsidRPr="001B00F7">
        <w:rPr>
          <w:rFonts w:ascii="Times New Roman" w:eastAsia="Times New Roman" w:hAnsi="Times New Roman" w:cs="Times New Roman"/>
          <w:sz w:val="24"/>
          <w:szCs w:val="24"/>
          <w:lang w:val="ca-ES" w:eastAsia="ca-ES"/>
        </w:rPr>
        <w:t xml:space="preserve"> En relació amb el punt 2, i dins de l’informe que es presentarà per registre d’entrada, s’informa dels espais bloquejats als quals no tenen accés les persones inscrites en escoles de vacances. S’acorda sol·licitar-ne l’ús en l’apartat de precs i preguntes amb la finalitat de racionalitzar l’ús i, en cas de negativa, indicar els usos inadequats i la </w:t>
      </w:r>
      <w:r w:rsidRPr="001B00F7">
        <w:rPr>
          <w:rFonts w:ascii="Times New Roman" w:eastAsia="Times New Roman" w:hAnsi="Times New Roman" w:cs="Times New Roman"/>
          <w:sz w:val="24"/>
          <w:szCs w:val="24"/>
          <w:lang w:val="ca-ES" w:eastAsia="ca-ES"/>
        </w:rPr>
        <w:lastRenderedPageBreak/>
        <w:t>necessitat de reorganitzar espais tenint en compte la proporcionalitat del nombre de professorat i d’alumnat que els fan servir.</w:t>
      </w:r>
    </w:p>
    <w:p w14:paraId="54AD265F"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6. Campament:</w:t>
      </w:r>
      <w:r w:rsidRPr="001B00F7">
        <w:rPr>
          <w:rFonts w:ascii="Times New Roman" w:eastAsia="Times New Roman" w:hAnsi="Times New Roman" w:cs="Times New Roman"/>
          <w:sz w:val="24"/>
          <w:szCs w:val="24"/>
          <w:lang w:val="ca-ES" w:eastAsia="ca-ES"/>
        </w:rPr>
        <w:t xml:space="preserve"> S’aprova la proposta de campament en els mateixos termes que l’any passat: La Serrana de Bunyol. Des de la comissió de campament s’explica el cost i el procés de pagament. S’acorda que no hi haurà monitors/es posats per l’AFA. Es llançarà una crida per a demanar voluntaris/àries per als trajectes d’anada i tornada en autobús. Si la valoració torna a ser positiva, es procedirà amb la prereserva per al 2027, amb més opcions de dates disponibles.</w:t>
      </w:r>
    </w:p>
    <w:p w14:paraId="11A5FF7A"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7. Modificació del NOF, entrades i sortides en horari lectiu:</w:t>
      </w:r>
      <w:r w:rsidRPr="001B00F7">
        <w:rPr>
          <w:rFonts w:ascii="Times New Roman" w:eastAsia="Times New Roman" w:hAnsi="Times New Roman" w:cs="Times New Roman"/>
          <w:sz w:val="24"/>
          <w:szCs w:val="24"/>
          <w:lang w:val="ca-ES" w:eastAsia="ca-ES"/>
        </w:rPr>
        <w:t xml:space="preserve"> Es confirma el vist i plau de direcció a les modificacions presentades. Direcció indica que queda pendent definir el protocol d’accés a l’aula una vegada dins de l’escola, qüestió que s’està tractant en el claustre. A més, es presentarà una proposta nostra per registre d’entrada en el Consell del 03/03/2026.</w:t>
      </w:r>
    </w:p>
    <w:p w14:paraId="2846B38E"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8. Altres assumptes i preguntes:</w:t>
      </w:r>
      <w:r w:rsidRPr="001B00F7">
        <w:rPr>
          <w:rFonts w:ascii="Times New Roman" w:eastAsia="Times New Roman" w:hAnsi="Times New Roman" w:cs="Times New Roman"/>
          <w:sz w:val="24"/>
          <w:szCs w:val="24"/>
          <w:lang w:val="ca-ES" w:eastAsia="ca-ES"/>
        </w:rPr>
        <w:t xml:space="preserve"> </w:t>
      </w:r>
      <w:r w:rsidRPr="001B00F7">
        <w:rPr>
          <w:rFonts w:ascii="Times New Roman" w:eastAsia="Times New Roman" w:hAnsi="Times New Roman" w:cs="Times New Roman"/>
          <w:b/>
          <w:bCs/>
          <w:sz w:val="24"/>
          <w:szCs w:val="24"/>
          <w:lang w:val="ca-ES" w:eastAsia="ca-ES"/>
        </w:rPr>
        <w:t>Repetició votació Consell i claustre:</w:t>
      </w:r>
      <w:r w:rsidRPr="001B00F7">
        <w:rPr>
          <w:rFonts w:ascii="Times New Roman" w:eastAsia="Times New Roman" w:hAnsi="Times New Roman" w:cs="Times New Roman"/>
          <w:sz w:val="24"/>
          <w:szCs w:val="24"/>
          <w:lang w:val="ca-ES" w:eastAsia="ca-ES"/>
        </w:rPr>
        <w:t xml:space="preserve"> una vocal, com a representant de les famílies en el Consell, comenta que s’ha produït l’anul·lació de la votació del Consell i del claustre sobre la renovació del projecte de continuïtat de la direcció per un «defecte substancial de procediment», segons comenta l’inspector d’educació. S’acorda enviar una comunicació a les famílies sòcies informant del vot del representant de l’AFA en el Consell, que serà un vot negatiu a la reelecció de l’actual projecte, en el mateix sentit que en l’anterior votació de gener de 2026, explicant el procediment intern dut a terme i els resultats obtinguts.</w:t>
      </w:r>
    </w:p>
    <w:p w14:paraId="3B6305F5"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AULAPAY:</w:t>
      </w:r>
      <w:r w:rsidRPr="001B00F7">
        <w:rPr>
          <w:rFonts w:ascii="Times New Roman" w:eastAsia="Times New Roman" w:hAnsi="Times New Roman" w:cs="Times New Roman"/>
          <w:sz w:val="24"/>
          <w:szCs w:val="24"/>
          <w:lang w:val="ca-ES" w:eastAsia="ca-ES"/>
        </w:rPr>
        <w:t xml:space="preserve"> davant l’acord de no utilitzar aquesta plataforma pels costos addicionals que han de pagar les famílies i, d’altra banda, que de la reunió amb l’inspector s’entengué que la recaptació d’excursions s'ha de fer en un compte bancari de l'escola, la proposta d’utilització de </w:t>
      </w:r>
      <w:proofErr w:type="spellStart"/>
      <w:r w:rsidRPr="001B00F7">
        <w:rPr>
          <w:rFonts w:ascii="Times New Roman" w:eastAsia="Times New Roman" w:hAnsi="Times New Roman" w:cs="Times New Roman"/>
          <w:sz w:val="24"/>
          <w:szCs w:val="24"/>
          <w:lang w:val="ca-ES" w:eastAsia="ca-ES"/>
        </w:rPr>
        <w:t>l’app</w:t>
      </w:r>
      <w:proofErr w:type="spellEnd"/>
      <w:r w:rsidRPr="001B00F7">
        <w:rPr>
          <w:rFonts w:ascii="Times New Roman" w:eastAsia="Times New Roman" w:hAnsi="Times New Roman" w:cs="Times New Roman"/>
          <w:sz w:val="24"/>
          <w:szCs w:val="24"/>
          <w:lang w:val="ca-ES" w:eastAsia="ca-ES"/>
        </w:rPr>
        <w:t xml:space="preserve"> de gestió de l’AFA (</w:t>
      </w:r>
      <w:proofErr w:type="spellStart"/>
      <w:r w:rsidRPr="001B00F7">
        <w:rPr>
          <w:rFonts w:ascii="Times New Roman" w:eastAsia="Times New Roman" w:hAnsi="Times New Roman" w:cs="Times New Roman"/>
          <w:i/>
          <w:iCs/>
          <w:sz w:val="24"/>
          <w:szCs w:val="24"/>
          <w:lang w:val="ca-ES" w:eastAsia="ca-ES"/>
        </w:rPr>
        <w:t>Easymanager</w:t>
      </w:r>
      <w:proofErr w:type="spellEnd"/>
      <w:r w:rsidRPr="001B00F7">
        <w:rPr>
          <w:rFonts w:ascii="Times New Roman" w:eastAsia="Times New Roman" w:hAnsi="Times New Roman" w:cs="Times New Roman"/>
          <w:sz w:val="24"/>
          <w:szCs w:val="24"/>
          <w:lang w:val="ca-ES" w:eastAsia="ca-ES"/>
        </w:rPr>
        <w:t>) queda supeditada a confirmar aquest punt amb l’inspector. També es consultarà la possibilitat de recuperar la figura de tresorer/a per classe, sent aquesta la primera opció ara mateix.</w:t>
      </w:r>
    </w:p>
    <w:p w14:paraId="60E86AC2"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b/>
          <w:bCs/>
          <w:sz w:val="24"/>
          <w:szCs w:val="24"/>
          <w:lang w:val="ca-ES" w:eastAsia="ca-ES"/>
        </w:rPr>
        <w:t>Impuls i relleu en comissions:</w:t>
      </w:r>
      <w:r w:rsidRPr="001B00F7">
        <w:rPr>
          <w:rFonts w:ascii="Times New Roman" w:eastAsia="Times New Roman" w:hAnsi="Times New Roman" w:cs="Times New Roman"/>
          <w:sz w:val="24"/>
          <w:szCs w:val="24"/>
          <w:lang w:val="ca-ES" w:eastAsia="ca-ES"/>
        </w:rPr>
        <w:t xml:space="preserve"> es comenta que és convenient impulsar la participació en les comissions de l’AFA per a garantir-ne la continuïtat. A més del projecte </w:t>
      </w:r>
      <w:r w:rsidRPr="001B00F7">
        <w:rPr>
          <w:rFonts w:ascii="Times New Roman" w:eastAsia="Times New Roman" w:hAnsi="Times New Roman" w:cs="Times New Roman"/>
          <w:i/>
          <w:iCs/>
          <w:sz w:val="24"/>
          <w:szCs w:val="24"/>
          <w:lang w:val="ca-ES" w:eastAsia="ca-ES"/>
        </w:rPr>
        <w:t>Tots i Totes som escola</w:t>
      </w:r>
      <w:r w:rsidRPr="001B00F7">
        <w:rPr>
          <w:rFonts w:ascii="Times New Roman" w:eastAsia="Times New Roman" w:hAnsi="Times New Roman" w:cs="Times New Roman"/>
          <w:sz w:val="24"/>
          <w:szCs w:val="24"/>
          <w:lang w:val="ca-ES" w:eastAsia="ca-ES"/>
        </w:rPr>
        <w:t xml:space="preserve">, s’ha d’impulsar el lema </w:t>
      </w:r>
      <w:r w:rsidRPr="001B00F7">
        <w:rPr>
          <w:rFonts w:ascii="Times New Roman" w:eastAsia="Times New Roman" w:hAnsi="Times New Roman" w:cs="Times New Roman"/>
          <w:i/>
          <w:iCs/>
          <w:sz w:val="24"/>
          <w:szCs w:val="24"/>
          <w:lang w:val="ca-ES" w:eastAsia="ca-ES"/>
        </w:rPr>
        <w:t>Tots i Totes fem escola</w:t>
      </w:r>
      <w:r w:rsidRPr="001B00F7">
        <w:rPr>
          <w:rFonts w:ascii="Times New Roman" w:eastAsia="Times New Roman" w:hAnsi="Times New Roman" w:cs="Times New Roman"/>
          <w:sz w:val="24"/>
          <w:szCs w:val="24"/>
          <w:lang w:val="ca-ES" w:eastAsia="ca-ES"/>
        </w:rPr>
        <w:t xml:space="preserve">, ja que </w:t>
      </w:r>
      <w:proofErr w:type="spellStart"/>
      <w:r w:rsidRPr="001B00F7">
        <w:rPr>
          <w:rFonts w:ascii="Times New Roman" w:eastAsia="Times New Roman" w:hAnsi="Times New Roman" w:cs="Times New Roman"/>
          <w:sz w:val="24"/>
          <w:szCs w:val="24"/>
          <w:lang w:val="ca-ES" w:eastAsia="ca-ES"/>
        </w:rPr>
        <w:t>l’implicació</w:t>
      </w:r>
      <w:proofErr w:type="spellEnd"/>
      <w:r w:rsidRPr="001B00F7">
        <w:rPr>
          <w:rFonts w:ascii="Times New Roman" w:eastAsia="Times New Roman" w:hAnsi="Times New Roman" w:cs="Times New Roman"/>
          <w:sz w:val="24"/>
          <w:szCs w:val="24"/>
          <w:lang w:val="ca-ES" w:eastAsia="ca-ES"/>
        </w:rPr>
        <w:t xml:space="preserve"> de les famílies és el que ha mantingut activa l’associació durant més de 50 anys.</w:t>
      </w:r>
    </w:p>
    <w:p w14:paraId="4F547DC0" w14:textId="77777777" w:rsidR="001B00F7" w:rsidRPr="001B00F7" w:rsidRDefault="001B00F7" w:rsidP="001B00F7">
      <w:pPr>
        <w:spacing w:before="100" w:beforeAutospacing="1" w:after="100" w:afterAutospacing="1" w:line="240" w:lineRule="auto"/>
        <w:jc w:val="both"/>
        <w:rPr>
          <w:rFonts w:ascii="Times New Roman" w:eastAsia="Times New Roman" w:hAnsi="Times New Roman" w:cs="Times New Roman"/>
          <w:sz w:val="24"/>
          <w:szCs w:val="24"/>
          <w:lang w:val="ca-ES" w:eastAsia="ca-ES"/>
        </w:rPr>
      </w:pPr>
      <w:r w:rsidRPr="001B00F7">
        <w:rPr>
          <w:rFonts w:ascii="Times New Roman" w:eastAsia="Times New Roman" w:hAnsi="Times New Roman" w:cs="Times New Roman"/>
          <w:sz w:val="24"/>
          <w:szCs w:val="24"/>
          <w:lang w:val="ca-ES" w:eastAsia="ca-ES"/>
        </w:rPr>
        <w:t>Es tanca la sessió a les 17:00 h.</w:t>
      </w:r>
    </w:p>
    <w:p w14:paraId="69261E96" w14:textId="77777777" w:rsidR="00CA1200" w:rsidRDefault="00CA1200" w:rsidP="001B00F7">
      <w:pPr>
        <w:jc w:val="both"/>
      </w:pPr>
    </w:p>
    <w:sectPr w:rsidR="00CA1200">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97DC5" w14:textId="77777777" w:rsidR="000B5B04" w:rsidRDefault="000B5B04" w:rsidP="001B00F7">
      <w:pPr>
        <w:spacing w:after="0" w:line="240" w:lineRule="auto"/>
      </w:pPr>
      <w:r>
        <w:separator/>
      </w:r>
    </w:p>
  </w:endnote>
  <w:endnote w:type="continuationSeparator" w:id="0">
    <w:p w14:paraId="5D4AD787" w14:textId="77777777" w:rsidR="000B5B04" w:rsidRDefault="000B5B04" w:rsidP="001B0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0383F" w14:textId="77777777" w:rsidR="000B5B04" w:rsidRDefault="000B5B04" w:rsidP="001B00F7">
      <w:pPr>
        <w:spacing w:after="0" w:line="240" w:lineRule="auto"/>
      </w:pPr>
      <w:r>
        <w:separator/>
      </w:r>
    </w:p>
  </w:footnote>
  <w:footnote w:type="continuationSeparator" w:id="0">
    <w:p w14:paraId="0572D946" w14:textId="77777777" w:rsidR="000B5B04" w:rsidRDefault="000B5B04" w:rsidP="001B00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1BCD6" w14:textId="07734CA5" w:rsidR="001B00F7" w:rsidRDefault="001B00F7">
    <w:pPr>
      <w:pStyle w:val="Capalera"/>
    </w:pPr>
  </w:p>
  <w:tbl>
    <w:tblPr>
      <w:tblW w:w="0" w:type="auto"/>
      <w:tblLook w:val="06A0" w:firstRow="1" w:lastRow="0" w:firstColumn="1" w:lastColumn="0" w:noHBand="1" w:noVBand="1"/>
    </w:tblPr>
    <w:tblGrid>
      <w:gridCol w:w="2830"/>
      <w:gridCol w:w="2830"/>
      <w:gridCol w:w="2830"/>
    </w:tblGrid>
    <w:tr w:rsidR="001B00F7" w14:paraId="5040D581" w14:textId="77777777" w:rsidTr="00014E96">
      <w:trPr>
        <w:trHeight w:val="300"/>
      </w:trPr>
      <w:tc>
        <w:tcPr>
          <w:tcW w:w="2830" w:type="dxa"/>
        </w:tcPr>
        <w:p w14:paraId="75B64451" w14:textId="77777777" w:rsidR="001B00F7" w:rsidRDefault="001B00F7" w:rsidP="001B00F7">
          <w:pPr>
            <w:pStyle w:val="Capalera"/>
            <w:ind w:left="-115"/>
          </w:pPr>
          <w:r>
            <w:rPr>
              <w:noProof/>
            </w:rPr>
            <w:drawing>
              <wp:inline distT="0" distB="0" distL="0" distR="0" wp14:anchorId="624B8A88" wp14:editId="070E66FD">
                <wp:extent cx="1657350" cy="361950"/>
                <wp:effectExtent l="0" t="0" r="0" b="0"/>
                <wp:docPr id="83212999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129991" name="Picture 832129991"/>
                        <pic:cNvPicPr/>
                      </pic:nvPicPr>
                      <pic:blipFill>
                        <a:blip r:embed="rId1">
                          <a:extLst>
                            <a:ext uri="{28A0092B-C50C-407E-A947-70E740481C1C}">
                              <a14:useLocalDpi xmlns:a14="http://schemas.microsoft.com/office/drawing/2010/main"/>
                            </a:ext>
                          </a:extLst>
                        </a:blip>
                        <a:stretch>
                          <a:fillRect/>
                        </a:stretch>
                      </pic:blipFill>
                      <pic:spPr>
                        <a:xfrm>
                          <a:off x="0" y="0"/>
                          <a:ext cx="1657350" cy="361950"/>
                        </a:xfrm>
                        <a:prstGeom prst="rect">
                          <a:avLst/>
                        </a:prstGeom>
                      </pic:spPr>
                    </pic:pic>
                  </a:graphicData>
                </a:graphic>
              </wp:inline>
            </w:drawing>
          </w:r>
        </w:p>
      </w:tc>
      <w:tc>
        <w:tcPr>
          <w:tcW w:w="2830" w:type="dxa"/>
        </w:tcPr>
        <w:p w14:paraId="6C67CAE3" w14:textId="77777777" w:rsidR="001B00F7" w:rsidRDefault="001B00F7" w:rsidP="001B00F7">
          <w:pPr>
            <w:pStyle w:val="Capalera"/>
            <w:jc w:val="center"/>
          </w:pPr>
        </w:p>
      </w:tc>
      <w:tc>
        <w:tcPr>
          <w:tcW w:w="2830" w:type="dxa"/>
        </w:tcPr>
        <w:p w14:paraId="64DF6338" w14:textId="77777777" w:rsidR="001B00F7" w:rsidRDefault="001B00F7" w:rsidP="001B00F7">
          <w:pPr>
            <w:spacing w:before="21" w:after="0" w:line="240" w:lineRule="auto"/>
            <w:ind w:left="20"/>
          </w:pPr>
          <w:r w:rsidRPr="06221917">
            <w:rPr>
              <w:rFonts w:ascii="Verdana" w:eastAsia="Verdana" w:hAnsi="Verdana" w:cs="Verdana"/>
              <w:sz w:val="15"/>
              <w:szCs w:val="15"/>
            </w:rPr>
            <w:t>Guillem de Castro, 153 46008 Valencia 623063160/625603075</w:t>
          </w:r>
        </w:p>
        <w:p w14:paraId="68EE45D1" w14:textId="77777777" w:rsidR="001B00F7" w:rsidRDefault="001B00F7" w:rsidP="001B00F7">
          <w:pPr>
            <w:spacing w:after="0"/>
            <w:ind w:left="20"/>
          </w:pPr>
          <w:hyperlink r:id="rId2">
            <w:r w:rsidRPr="06221917">
              <w:rPr>
                <w:rStyle w:val="Enlla"/>
                <w:rFonts w:ascii="Verdana" w:eastAsia="Verdana" w:hAnsi="Verdana" w:cs="Verdana"/>
                <w:sz w:val="15"/>
                <w:szCs w:val="15"/>
              </w:rPr>
              <w:t>www.cpcervantes.com</w:t>
            </w:r>
          </w:hyperlink>
          <w:r w:rsidRPr="06221917">
            <w:rPr>
              <w:rFonts w:ascii="Verdana" w:eastAsia="Verdana" w:hAnsi="Verdana" w:cs="Verdana"/>
              <w:sz w:val="15"/>
              <w:szCs w:val="15"/>
            </w:rPr>
            <w:t xml:space="preserve"> </w:t>
          </w:r>
          <w:hyperlink r:id="rId3">
            <w:r w:rsidRPr="06221917">
              <w:rPr>
                <w:rStyle w:val="Enlla"/>
                <w:rFonts w:ascii="Verdana" w:eastAsia="Verdana" w:hAnsi="Verdana" w:cs="Verdana"/>
                <w:sz w:val="15"/>
                <w:szCs w:val="15"/>
              </w:rPr>
              <w:t>bustia</w:t>
            </w:r>
            <w:r w:rsidRPr="06221917">
              <w:rPr>
                <w:rStyle w:val="Enlla"/>
                <w:rFonts w:ascii="Calibri" w:eastAsia="Calibri" w:hAnsi="Calibri" w:cs="Calibri"/>
                <w:sz w:val="16"/>
                <w:szCs w:val="16"/>
              </w:rPr>
              <w:t>@</w:t>
            </w:r>
            <w:r w:rsidRPr="06221917">
              <w:rPr>
                <w:rStyle w:val="Enlla"/>
                <w:rFonts w:ascii="Verdana" w:eastAsia="Verdana" w:hAnsi="Verdana" w:cs="Verdana"/>
                <w:sz w:val="15"/>
                <w:szCs w:val="15"/>
              </w:rPr>
              <w:t>cpcervantes.com</w:t>
            </w:r>
          </w:hyperlink>
        </w:p>
        <w:p w14:paraId="17F9410A" w14:textId="77777777" w:rsidR="001B00F7" w:rsidRDefault="001B00F7" w:rsidP="001B00F7">
          <w:pPr>
            <w:pStyle w:val="Capalera"/>
            <w:ind w:right="-115"/>
            <w:jc w:val="right"/>
          </w:pPr>
        </w:p>
      </w:tc>
    </w:tr>
  </w:tbl>
  <w:p w14:paraId="451AEF82" w14:textId="04032371" w:rsidR="001B00F7" w:rsidRDefault="001B00F7">
    <w:pPr>
      <w:pStyle w:val="Capalera"/>
    </w:pPr>
  </w:p>
  <w:p w14:paraId="2B237B3B" w14:textId="77777777" w:rsidR="001B00F7" w:rsidRDefault="001B00F7">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90C94"/>
    <w:multiLevelType w:val="multilevel"/>
    <w:tmpl w:val="8E98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0F7"/>
    <w:rsid w:val="000B5B04"/>
    <w:rsid w:val="001B00F7"/>
    <w:rsid w:val="00CA1200"/>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E1C02"/>
  <w15:chartTrackingRefBased/>
  <w15:docId w15:val="{7E314FA9-2937-4F87-A1BA-6EC71CE3F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ol2">
    <w:name w:val="heading 2"/>
    <w:basedOn w:val="Normal"/>
    <w:link w:val="Ttol2Car"/>
    <w:uiPriority w:val="9"/>
    <w:qFormat/>
    <w:rsid w:val="001B00F7"/>
    <w:pPr>
      <w:spacing w:before="100" w:beforeAutospacing="1" w:after="100" w:afterAutospacing="1" w:line="240" w:lineRule="auto"/>
      <w:outlineLvl w:val="1"/>
    </w:pPr>
    <w:rPr>
      <w:rFonts w:ascii="Times New Roman" w:eastAsia="Times New Roman" w:hAnsi="Times New Roman" w:cs="Times New Roman"/>
      <w:b/>
      <w:bCs/>
      <w:sz w:val="36"/>
      <w:szCs w:val="36"/>
      <w:lang w:val="ca-ES" w:eastAsia="ca-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2Car">
    <w:name w:val="Títol 2 Car"/>
    <w:basedOn w:val="Lletraperdefectedelpargraf"/>
    <w:link w:val="Ttol2"/>
    <w:uiPriority w:val="9"/>
    <w:rsid w:val="001B00F7"/>
    <w:rPr>
      <w:rFonts w:ascii="Times New Roman" w:eastAsia="Times New Roman" w:hAnsi="Times New Roman" w:cs="Times New Roman"/>
      <w:b/>
      <w:bCs/>
      <w:sz w:val="36"/>
      <w:szCs w:val="36"/>
      <w:lang w:eastAsia="ca-ES"/>
    </w:rPr>
  </w:style>
  <w:style w:type="paragraph" w:styleId="NormalWeb">
    <w:name w:val="Normal (Web)"/>
    <w:basedOn w:val="Normal"/>
    <w:uiPriority w:val="99"/>
    <w:semiHidden/>
    <w:unhideWhenUsed/>
    <w:rsid w:val="001B00F7"/>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paragraph" w:styleId="Capalera">
    <w:name w:val="header"/>
    <w:basedOn w:val="Normal"/>
    <w:link w:val="CapaleraCar"/>
    <w:uiPriority w:val="99"/>
    <w:unhideWhenUsed/>
    <w:rsid w:val="001B00F7"/>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1B00F7"/>
    <w:rPr>
      <w:lang w:val="es-ES"/>
    </w:rPr>
  </w:style>
  <w:style w:type="paragraph" w:styleId="Peu">
    <w:name w:val="footer"/>
    <w:basedOn w:val="Normal"/>
    <w:link w:val="PeuCar"/>
    <w:uiPriority w:val="99"/>
    <w:unhideWhenUsed/>
    <w:rsid w:val="001B00F7"/>
    <w:pPr>
      <w:tabs>
        <w:tab w:val="center" w:pos="4252"/>
        <w:tab w:val="right" w:pos="8504"/>
      </w:tabs>
      <w:spacing w:after="0" w:line="240" w:lineRule="auto"/>
    </w:pPr>
  </w:style>
  <w:style w:type="character" w:customStyle="1" w:styleId="PeuCar">
    <w:name w:val="Peu Car"/>
    <w:basedOn w:val="Lletraperdefectedelpargraf"/>
    <w:link w:val="Peu"/>
    <w:uiPriority w:val="99"/>
    <w:rsid w:val="001B00F7"/>
    <w:rPr>
      <w:lang w:val="es-ES"/>
    </w:rPr>
  </w:style>
  <w:style w:type="character" w:styleId="Enlla">
    <w:name w:val="Hyperlink"/>
    <w:uiPriority w:val="99"/>
    <w:unhideWhenUsed/>
    <w:rsid w:val="001B00F7"/>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313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bustia@cpcervantes.com" TargetMode="External"/><Relationship Id="rId2" Type="http://schemas.openxmlformats.org/officeDocument/2006/relationships/hyperlink" Target="http://www.cpcervantes.com/" TargetMode="External"/><Relationship Id="rId1" Type="http://schemas.openxmlformats.org/officeDocument/2006/relationships/image" Target="media/image1.pn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762</Words>
  <Characters>4350</Characters>
  <Application>Microsoft Office Word</Application>
  <DocSecurity>0</DocSecurity>
  <Lines>36</Lines>
  <Paragraphs>10</Paragraphs>
  <ScaleCrop>false</ScaleCrop>
  <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del Mar Carlos Alberola</dc:creator>
  <cp:keywords/>
  <dc:description/>
  <cp:lastModifiedBy>Maria del Mar Carlos Alberola</cp:lastModifiedBy>
  <cp:revision>1</cp:revision>
  <dcterms:created xsi:type="dcterms:W3CDTF">2026-04-28T13:59:00Z</dcterms:created>
  <dcterms:modified xsi:type="dcterms:W3CDTF">2026-04-28T14:00:00Z</dcterms:modified>
</cp:coreProperties>
</file>